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F2F12">
      <w:pPr>
        <w:bidi w:val="0"/>
        <w:rPr>
          <w:rFonts w:hint="eastAsia"/>
          <w:color w:val="000000"/>
          <w:highlight w:val="none"/>
          <w:lang w:val="en-US" w:eastAsia="zh-CN"/>
        </w:rPr>
      </w:pPr>
    </w:p>
    <w:p w14:paraId="11E6A73D">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6C1DFFA5">
      <w:pPr>
        <w:pStyle w:val="32"/>
        <w:rPr>
          <w:rFonts w:hint="eastAsia"/>
          <w:lang w:val="en-US" w:eastAsia="zh-CN"/>
        </w:rPr>
      </w:pPr>
    </w:p>
    <w:p w14:paraId="6C5E9259">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竞争性磋商文件</w:t>
      </w:r>
    </w:p>
    <w:p w14:paraId="7E779CF5">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103D0CFE">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3EFC2ED2">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bookmarkStart w:id="43" w:name="_GoBack"/>
      <w:bookmarkEnd w:id="43"/>
    </w:p>
    <w:p w14:paraId="0B8926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rPr>
        <w:t>项目编</w:t>
      </w:r>
      <w:r>
        <w:rPr>
          <w:rFonts w:hint="eastAsia" w:ascii="方正仿宋简体" w:hAnsi="方正仿宋简体" w:eastAsia="方正仿宋简体" w:cs="方正仿宋简体"/>
          <w:b/>
          <w:bCs/>
          <w:sz w:val="28"/>
          <w:szCs w:val="28"/>
          <w:highlight w:val="none"/>
          <w:u w:val="single"/>
        </w:rPr>
        <w:t>号：</w:t>
      </w:r>
      <w:r>
        <w:rPr>
          <w:rFonts w:hint="eastAsia" w:ascii="方正仿宋简体" w:hAnsi="方正仿宋简体" w:eastAsia="方正仿宋简体" w:cs="方正仿宋简体"/>
          <w:b/>
          <w:bCs/>
          <w:sz w:val="28"/>
          <w:szCs w:val="28"/>
          <w:highlight w:val="none"/>
          <w:u w:val="single"/>
          <w:lang w:val="en-US" w:eastAsia="zh-CN"/>
        </w:rPr>
        <w:t>GH</w:t>
      </w:r>
      <w:r>
        <w:rPr>
          <w:rFonts w:hint="eastAsia" w:ascii="方正仿宋简体" w:hAnsi="方正仿宋简体" w:eastAsia="方正仿宋简体" w:cs="方正仿宋简体"/>
          <w:b/>
          <w:bCs/>
          <w:sz w:val="28"/>
          <w:szCs w:val="28"/>
          <w:highlight w:val="none"/>
          <w:u w:val="single"/>
          <w:lang w:eastAsia="zh-CN"/>
        </w:rPr>
        <w:t>B-20</w:t>
      </w:r>
      <w:r>
        <w:rPr>
          <w:rFonts w:hint="eastAsia" w:ascii="方正仿宋简体" w:hAnsi="方正仿宋简体" w:eastAsia="方正仿宋简体" w:cs="方正仿宋简体"/>
          <w:b/>
          <w:bCs/>
          <w:sz w:val="28"/>
          <w:szCs w:val="28"/>
          <w:highlight w:val="none"/>
          <w:u w:val="single"/>
          <w:lang w:val="en-US" w:eastAsia="zh-CN"/>
        </w:rPr>
        <w:t>25</w:t>
      </w:r>
      <w:r>
        <w:rPr>
          <w:rFonts w:hint="eastAsia" w:ascii="方正仿宋简体" w:hAnsi="方正仿宋简体" w:eastAsia="方正仿宋简体" w:cs="方正仿宋简体"/>
          <w:b/>
          <w:bCs/>
          <w:sz w:val="28"/>
          <w:szCs w:val="28"/>
          <w:highlight w:val="none"/>
          <w:u w:val="single"/>
          <w:lang w:eastAsia="zh-CN"/>
        </w:rPr>
        <w:t>0</w:t>
      </w:r>
      <w:r>
        <w:rPr>
          <w:rFonts w:hint="eastAsia" w:ascii="方正仿宋简体" w:hAnsi="方正仿宋简体" w:eastAsia="方正仿宋简体" w:cs="方正仿宋简体"/>
          <w:b/>
          <w:bCs/>
          <w:sz w:val="28"/>
          <w:szCs w:val="28"/>
          <w:highlight w:val="none"/>
          <w:u w:val="single"/>
          <w:lang w:val="en-US" w:eastAsia="zh-CN"/>
        </w:rPr>
        <w:t>01</w:t>
      </w:r>
    </w:p>
    <w:p w14:paraId="2B6709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lang w:eastAsia="zh-CN"/>
        </w:rPr>
        <w:t>汕尾市人民医院</w:t>
      </w:r>
    </w:p>
    <w:p w14:paraId="52BB64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center"/>
        <w:textAlignment w:val="auto"/>
        <w:rPr>
          <w:rFonts w:hint="default" w:ascii="宋体" w:hAnsi="宋体" w:cs="宋体"/>
          <w:b/>
          <w:bCs/>
          <w:color w:val="000000"/>
          <w:highlight w:val="none"/>
          <w:u w:val="single"/>
          <w:lang w:val="en-US"/>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工会委员会2026年生日蛋糕券采购项目</w:t>
      </w:r>
    </w:p>
    <w:p w14:paraId="78E97A0A">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713147C">
      <w:pPr>
        <w:pStyle w:val="32"/>
        <w:rPr>
          <w:rFonts w:hint="eastAsia"/>
        </w:rPr>
      </w:pPr>
    </w:p>
    <w:p w14:paraId="6BFE1036">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6ADEC790">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0A5C7846">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0EB25D0D">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2322CBAE">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7480B64F">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60A14B76">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4865B06">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203BF11A">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3374AD18">
      <w:pPr>
        <w:pageBreakBefore w:val="0"/>
        <w:kinsoku/>
        <w:wordWrap/>
        <w:overflowPunct/>
        <w:topLinePunct w:val="0"/>
        <w:bidi w:val="0"/>
        <w:spacing w:line="360" w:lineRule="auto"/>
        <w:ind w:right="0" w:rightChars="0"/>
        <w:jc w:val="center"/>
        <w:rPr>
          <w:rFonts w:hint="default" w:ascii="宋体" w:hAnsi="宋体" w:eastAsia="宋体" w:cs="宋体"/>
          <w:b/>
          <w:bCs/>
          <w:color w:val="000000"/>
          <w:sz w:val="28"/>
          <w:szCs w:val="28"/>
          <w:highlight w:val="none"/>
          <w:lang w:val="en-US" w:eastAsia="zh-CN"/>
        </w:rPr>
      </w:pPr>
      <w:r>
        <w:rPr>
          <w:rFonts w:hint="eastAsia" w:ascii="微软雅黑" w:hAnsi="微软雅黑" w:eastAsia="微软雅黑" w:cs="微软雅黑"/>
          <w:b/>
          <w:bCs/>
          <w:color w:val="000000"/>
          <w:sz w:val="28"/>
          <w:szCs w:val="28"/>
          <w:highlight w:val="none"/>
          <w:lang w:eastAsia="zh-CN"/>
        </w:rPr>
        <w:t>汕尾市人民医院</w:t>
      </w:r>
    </w:p>
    <w:p w14:paraId="7295B9F6">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eastAsia="zh-CN"/>
        </w:rPr>
        <w:t>202</w:t>
      </w: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11</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26日</w:t>
      </w:r>
    </w:p>
    <w:p w14:paraId="537AA44D">
      <w:pPr>
        <w:pStyle w:val="36"/>
        <w:ind w:left="0" w:leftChars="0" w:firstLine="0" w:firstLineChars="0"/>
        <w:rPr>
          <w:rFonts w:hint="eastAsia" w:ascii="宋体" w:hAnsi="宋体" w:cs="宋体"/>
          <w:b/>
          <w:bCs/>
          <w:color w:val="000000"/>
          <w:sz w:val="28"/>
          <w:szCs w:val="28"/>
          <w:highlight w:val="none"/>
        </w:rPr>
      </w:pPr>
    </w:p>
    <w:p w14:paraId="2C4A058D">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7CE31D01">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  录</w:t>
      </w:r>
    </w:p>
    <w:p w14:paraId="2276AE4A">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211787A1">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TOC \o "1-1" \h \z \u </w:instrText>
      </w:r>
      <w:r>
        <w:rPr>
          <w:rFonts w:hint="eastAsia" w:ascii="华文仿宋" w:hAnsi="华文仿宋" w:eastAsia="华文仿宋" w:cs="华文仿宋"/>
          <w:b/>
          <w:color w:val="000000"/>
          <w:sz w:val="32"/>
          <w:szCs w:val="32"/>
          <w:highlight w:val="none"/>
        </w:rPr>
        <w:fldChar w:fldCharType="separate"/>
      </w: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"_Toc417914517" </w:instrText>
      </w:r>
      <w:r>
        <w:rPr>
          <w:rFonts w:hint="eastAsia" w:ascii="华文仿宋" w:hAnsi="华文仿宋" w:eastAsia="华文仿宋" w:cs="华文仿宋"/>
          <w:b/>
          <w:color w:val="000000"/>
          <w:sz w:val="32"/>
          <w:szCs w:val="32"/>
          <w:highlight w:val="none"/>
        </w:rPr>
        <w:fldChar w:fldCharType="separate"/>
      </w:r>
      <w:r>
        <w:rPr>
          <w:rStyle w:val="31"/>
          <w:rFonts w:hint="eastAsia" w:ascii="华文仿宋" w:hAnsi="华文仿宋" w:eastAsia="华文仿宋" w:cs="华文仿宋"/>
          <w:b/>
          <w:color w:val="000000"/>
          <w:sz w:val="32"/>
          <w:szCs w:val="32"/>
          <w:highlight w:val="none"/>
        </w:rPr>
        <w:t xml:space="preserve">第一章  </w:t>
      </w:r>
      <w:r>
        <w:rPr>
          <w:rStyle w:val="31"/>
          <w:rFonts w:hint="eastAsia" w:ascii="仿宋" w:hAnsi="仿宋" w:eastAsia="仿宋" w:cs="仿宋"/>
          <w:b/>
          <w:color w:val="000000"/>
          <w:sz w:val="32"/>
          <w:szCs w:val="32"/>
          <w:highlight w:val="none"/>
          <w:lang w:val="en-US" w:eastAsia="zh-CN"/>
        </w:rPr>
        <w:t>采购</w:t>
      </w:r>
      <w:r>
        <w:rPr>
          <w:rStyle w:val="31"/>
          <w:rFonts w:hint="eastAsia" w:ascii="仿宋" w:hAnsi="仿宋" w:eastAsia="仿宋" w:cs="仿宋"/>
          <w:b/>
          <w:color w:val="000000"/>
          <w:sz w:val="32"/>
          <w:szCs w:val="32"/>
          <w:highlight w:val="none"/>
        </w:rPr>
        <w:t>邀请函</w:t>
      </w:r>
      <w:r>
        <w:rPr>
          <w:rFonts w:hint="eastAsia" w:ascii="华文仿宋" w:hAnsi="华文仿宋" w:eastAsia="华文仿宋" w:cs="华文仿宋"/>
          <w:b/>
          <w:color w:val="000000"/>
          <w:sz w:val="32"/>
          <w:szCs w:val="32"/>
          <w:highlight w:val="none"/>
        </w:rPr>
        <w:fldChar w:fldCharType="end"/>
      </w:r>
    </w:p>
    <w:p w14:paraId="22488689">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"_Toc417914518" </w:instrText>
      </w:r>
      <w:r>
        <w:rPr>
          <w:rFonts w:hint="eastAsia" w:ascii="华文仿宋" w:hAnsi="华文仿宋" w:eastAsia="华文仿宋" w:cs="华文仿宋"/>
          <w:b/>
          <w:color w:val="000000"/>
          <w:sz w:val="32"/>
          <w:szCs w:val="32"/>
          <w:highlight w:val="none"/>
        </w:rPr>
        <w:fldChar w:fldCharType="separate"/>
      </w:r>
      <w:r>
        <w:rPr>
          <w:rStyle w:val="31"/>
          <w:rFonts w:hint="eastAsia" w:ascii="华文仿宋" w:hAnsi="华文仿宋" w:eastAsia="华文仿宋" w:cs="华文仿宋"/>
          <w:b/>
          <w:color w:val="000000"/>
          <w:sz w:val="32"/>
          <w:szCs w:val="32"/>
          <w:highlight w:val="none"/>
        </w:rPr>
        <w:t xml:space="preserve">第二章  </w:t>
      </w:r>
      <w:r>
        <w:rPr>
          <w:rStyle w:val="31"/>
          <w:rFonts w:hint="eastAsia" w:ascii="华文仿宋" w:hAnsi="华文仿宋" w:eastAsia="华文仿宋" w:cs="华文仿宋"/>
          <w:b/>
          <w:color w:val="000000"/>
          <w:sz w:val="32"/>
          <w:szCs w:val="32"/>
          <w:highlight w:val="none"/>
          <w:lang w:eastAsia="zh-CN"/>
        </w:rPr>
        <w:t>用户</w:t>
      </w:r>
      <w:r>
        <w:rPr>
          <w:rStyle w:val="31"/>
          <w:rFonts w:hint="eastAsia" w:ascii="华文仿宋" w:hAnsi="华文仿宋" w:eastAsia="华文仿宋" w:cs="华文仿宋"/>
          <w:b/>
          <w:color w:val="000000"/>
          <w:sz w:val="32"/>
          <w:szCs w:val="32"/>
          <w:highlight w:val="none"/>
        </w:rPr>
        <w:t>需求书</w:t>
      </w:r>
      <w:r>
        <w:rPr>
          <w:rFonts w:hint="eastAsia" w:ascii="华文仿宋" w:hAnsi="华文仿宋" w:eastAsia="华文仿宋" w:cs="华文仿宋"/>
          <w:b/>
          <w:color w:val="000000"/>
          <w:sz w:val="32"/>
          <w:szCs w:val="32"/>
          <w:highlight w:val="none"/>
        </w:rPr>
        <w:fldChar w:fldCharType="end"/>
      </w:r>
    </w:p>
    <w:p w14:paraId="6D0366C2">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"_Toc417914519" </w:instrText>
      </w:r>
      <w:r>
        <w:rPr>
          <w:rFonts w:hint="eastAsia" w:ascii="华文仿宋" w:hAnsi="华文仿宋" w:eastAsia="华文仿宋" w:cs="华文仿宋"/>
          <w:b/>
          <w:color w:val="000000"/>
          <w:sz w:val="32"/>
          <w:szCs w:val="32"/>
          <w:highlight w:val="none"/>
        </w:rPr>
        <w:fldChar w:fldCharType="separate"/>
      </w:r>
      <w:r>
        <w:rPr>
          <w:rStyle w:val="31"/>
          <w:rFonts w:hint="eastAsia" w:ascii="华文仿宋" w:hAnsi="华文仿宋" w:eastAsia="华文仿宋" w:cs="华文仿宋"/>
          <w:b/>
          <w:color w:val="000000"/>
          <w:sz w:val="32"/>
          <w:szCs w:val="32"/>
          <w:highlight w:val="none"/>
        </w:rPr>
        <w:t xml:space="preserve">第三章  </w:t>
      </w:r>
      <w:r>
        <w:rPr>
          <w:rStyle w:val="31"/>
          <w:rFonts w:hint="eastAsia" w:ascii="华文仿宋" w:hAnsi="华文仿宋" w:eastAsia="华文仿宋" w:cs="华文仿宋"/>
          <w:b/>
          <w:color w:val="000000"/>
          <w:sz w:val="32"/>
          <w:szCs w:val="32"/>
          <w:highlight w:val="none"/>
          <w:lang w:val="en-US" w:eastAsia="zh-CN"/>
        </w:rPr>
        <w:t>响应</w:t>
      </w:r>
      <w:r>
        <w:rPr>
          <w:rStyle w:val="31"/>
          <w:rFonts w:hint="eastAsia" w:ascii="华文仿宋" w:hAnsi="华文仿宋" w:eastAsia="华文仿宋" w:cs="华文仿宋"/>
          <w:b/>
          <w:color w:val="000000"/>
          <w:sz w:val="32"/>
          <w:szCs w:val="32"/>
          <w:highlight w:val="none"/>
          <w:lang w:eastAsia="zh-CN"/>
        </w:rPr>
        <w:t>须知</w:t>
      </w:r>
      <w:r>
        <w:rPr>
          <w:rFonts w:hint="eastAsia" w:ascii="华文仿宋" w:hAnsi="华文仿宋" w:eastAsia="华文仿宋" w:cs="华文仿宋"/>
          <w:b/>
          <w:color w:val="000000"/>
          <w:sz w:val="32"/>
          <w:szCs w:val="32"/>
          <w:highlight w:val="none"/>
        </w:rPr>
        <w:fldChar w:fldCharType="end"/>
      </w:r>
    </w:p>
    <w:p w14:paraId="0E58A889">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000000"/>
          <w:sz w:val="32"/>
          <w:szCs w:val="32"/>
          <w:highlight w:val="none"/>
          <w:lang w:val="en-US" w:eastAsia="zh-CN"/>
        </w:rPr>
      </w:pPr>
      <w:r>
        <w:rPr>
          <w:rFonts w:hint="eastAsia" w:ascii="华文仿宋" w:hAnsi="华文仿宋" w:eastAsia="华文仿宋" w:cs="华文仿宋"/>
          <w:b/>
          <w:bCs/>
          <w:color w:val="000000"/>
          <w:sz w:val="32"/>
          <w:szCs w:val="32"/>
          <w:highlight w:val="none"/>
          <w:lang w:val="en-US" w:eastAsia="zh-CN"/>
        </w:rPr>
        <w:t>第四章  合同参考文本</w:t>
      </w:r>
    </w:p>
    <w:p w14:paraId="10337794">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lang w:val="en-US" w:eastAsia="zh-CN"/>
        </w:rPr>
      </w:pPr>
      <w:r>
        <w:rPr>
          <w:rFonts w:hint="eastAsia" w:ascii="华文仿宋" w:hAnsi="华文仿宋" w:eastAsia="华文仿宋" w:cs="华文仿宋"/>
          <w:b/>
          <w:color w:val="000000"/>
          <w:sz w:val="32"/>
          <w:szCs w:val="32"/>
          <w:highlight w:val="none"/>
          <w:lang w:val="en-US" w:eastAsia="zh-CN"/>
        </w:rPr>
        <w:t>第五章  响应文件编制要求</w:t>
      </w:r>
    </w:p>
    <w:p w14:paraId="6CDF7BE8">
      <w:pPr>
        <w:pStyle w:val="36"/>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华文仿宋" w:hAnsi="华文仿宋" w:eastAsia="华文仿宋" w:cs="华文仿宋"/>
          <w:b/>
          <w:color w:val="000000"/>
          <w:sz w:val="32"/>
          <w:szCs w:val="32"/>
          <w:highlight w:val="none"/>
        </w:rPr>
        <w:fldChar w:fldCharType="end"/>
      </w:r>
    </w:p>
    <w:p w14:paraId="3C7DCCA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6BEAF6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3C0653B">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448966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E164C3C">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B119FBC">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952EC4A">
      <w:pPr>
        <w:pStyle w:val="36"/>
        <w:ind w:left="0" w:leftChars="0" w:firstLine="0" w:firstLineChars="0"/>
        <w:rPr>
          <w:color w:val="000000"/>
          <w:highlight w:val="none"/>
        </w:rPr>
      </w:pPr>
    </w:p>
    <w:p w14:paraId="70AD5054">
      <w:pPr>
        <w:pStyle w:val="36"/>
        <w:rPr>
          <w:color w:val="000000"/>
          <w:highlight w:val="none"/>
        </w:rPr>
      </w:pPr>
    </w:p>
    <w:p w14:paraId="41C91821">
      <w:pPr>
        <w:pStyle w:val="36"/>
        <w:rPr>
          <w:color w:val="000000"/>
          <w:highlight w:val="none"/>
        </w:rPr>
      </w:pPr>
    </w:p>
    <w:p w14:paraId="778AC603">
      <w:pPr>
        <w:pStyle w:val="36"/>
        <w:rPr>
          <w:color w:val="000000"/>
          <w:highlight w:val="none"/>
        </w:rPr>
      </w:pPr>
    </w:p>
    <w:p w14:paraId="4CA24F4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7317"/>
      <w:bookmarkStart w:id="1" w:name="_Toc50736465"/>
      <w:bookmarkStart w:id="2" w:name="_Toc50691018"/>
      <w:bookmarkStart w:id="3" w:name="_Toc50737285"/>
      <w:bookmarkStart w:id="4" w:name="_Toc385939527"/>
      <w:bookmarkStart w:id="5" w:name="_Toc76354913"/>
      <w:bookmarkStart w:id="6" w:name="_Toc385940868"/>
      <w:bookmarkStart w:id="7" w:name="_Toc417914517"/>
      <w:r>
        <w:rPr>
          <w:rFonts w:hint="eastAsia" w:ascii="微软雅黑" w:hAnsi="微软雅黑" w:eastAsia="微软雅黑" w:cs="微软雅黑"/>
          <w:color w:val="000000"/>
          <w:highlight w:val="none"/>
        </w:rPr>
        <w:t xml:space="preserve">第一章  </w:t>
      </w:r>
      <w:r>
        <w:rPr>
          <w:rFonts w:hint="eastAsia" w:ascii="微软雅黑" w:hAnsi="微软雅黑" w:eastAsia="微软雅黑" w:cs="微软雅黑"/>
          <w:color w:val="000000"/>
          <w:highlight w:val="none"/>
          <w:lang w:val="en-US" w:eastAsia="zh-CN"/>
        </w:rPr>
        <w:t>采购</w:t>
      </w:r>
      <w:r>
        <w:rPr>
          <w:rFonts w:hint="eastAsia" w:ascii="微软雅黑" w:hAnsi="微软雅黑" w:eastAsia="微软雅黑" w:cs="微软雅黑"/>
          <w:color w:val="000000"/>
          <w:highlight w:val="none"/>
        </w:rPr>
        <w:t>邀</w:t>
      </w:r>
      <w:bookmarkEnd w:id="0"/>
      <w:bookmarkEnd w:id="1"/>
      <w:bookmarkEnd w:id="2"/>
      <w:bookmarkEnd w:id="3"/>
      <w:r>
        <w:rPr>
          <w:rFonts w:hint="eastAsia" w:ascii="微软雅黑" w:hAnsi="微软雅黑" w:eastAsia="微软雅黑" w:cs="微软雅黑"/>
          <w:color w:val="000000"/>
          <w:highlight w:val="none"/>
        </w:rPr>
        <w:t>请</w:t>
      </w:r>
      <w:bookmarkEnd w:id="4"/>
      <w:bookmarkEnd w:id="5"/>
      <w:bookmarkEnd w:id="6"/>
      <w:r>
        <w:rPr>
          <w:rFonts w:hint="eastAsia" w:ascii="微软雅黑" w:hAnsi="微软雅黑" w:eastAsia="微软雅黑" w:cs="微软雅黑"/>
          <w:color w:val="000000"/>
          <w:highlight w:val="none"/>
        </w:rPr>
        <w:t>函</w:t>
      </w:r>
      <w:bookmarkEnd w:id="7"/>
    </w:p>
    <w:p w14:paraId="59203CDE">
      <w:pPr>
        <w:jc w:val="center"/>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采购</w:t>
      </w:r>
      <w:r>
        <w:rPr>
          <w:rFonts w:hint="eastAsia" w:ascii="华文中宋" w:hAnsi="华文中宋" w:eastAsia="华文中宋" w:cs="华文中宋"/>
          <w:b/>
          <w:bCs/>
          <w:color w:val="000000"/>
          <w:kern w:val="44"/>
          <w:sz w:val="36"/>
          <w:szCs w:val="36"/>
          <w:highlight w:val="none"/>
        </w:rPr>
        <w:t>邀请函</w:t>
      </w:r>
    </w:p>
    <w:p w14:paraId="57387C06">
      <w:pPr>
        <w:keepNext w:val="0"/>
        <w:keepLines w:val="0"/>
        <w:pageBreakBefore w:val="0"/>
        <w:kinsoku/>
        <w:wordWrap/>
        <w:overflowPunct/>
        <w:topLinePunct w:val="0"/>
        <w:autoSpaceDE/>
        <w:autoSpaceDN/>
        <w:bidi w:val="0"/>
        <w:adjustRightInd w:val="0"/>
        <w:snapToGrid w:val="0"/>
        <w:spacing w:line="360" w:lineRule="exact"/>
        <w:ind w:right="0" w:rightChars="0" w:firstLine="0" w:firstLineChars="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48A5CF52">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汕尾市人民医院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w:t>
      </w:r>
      <w:r>
        <w:rPr>
          <w:rFonts w:hint="eastAsia" w:ascii="仿宋" w:hAnsi="仿宋" w:eastAsia="仿宋" w:cs="仿宋"/>
          <w:bCs/>
          <w:i w:val="0"/>
          <w:iCs w:val="0"/>
          <w:caps w:val="0"/>
          <w:color w:val="000000"/>
          <w:spacing w:val="0"/>
          <w:sz w:val="24"/>
          <w:szCs w:val="24"/>
          <w:highlight w:val="none"/>
          <w:u w:val="single"/>
          <w:shd w:val="clear"/>
          <w:lang w:eastAsia="zh-CN"/>
        </w:rPr>
        <w:t>工会委员会2026年生日蛋糕券采购项目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67A87AE2">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val="0"/>
          <w:color w:val="000000"/>
          <w:sz w:val="24"/>
          <w:szCs w:val="24"/>
          <w:highlight w:val="none"/>
          <w:lang w:val="en-US" w:eastAsia="zh-CN"/>
        </w:rPr>
        <w:t>GH</w:t>
      </w:r>
      <w:r>
        <w:rPr>
          <w:rFonts w:hint="eastAsia" w:ascii="仿宋" w:hAnsi="仿宋" w:eastAsia="仿宋" w:cs="仿宋"/>
          <w:b/>
          <w:color w:val="000000"/>
          <w:sz w:val="24"/>
          <w:highlight w:val="none"/>
          <w:lang w:eastAsia="zh-CN"/>
        </w:rPr>
        <w:t>B-202</w:t>
      </w:r>
      <w:r>
        <w:rPr>
          <w:rFonts w:hint="eastAsia" w:ascii="仿宋" w:hAnsi="仿宋" w:eastAsia="仿宋" w:cs="仿宋"/>
          <w:b/>
          <w:color w:val="000000"/>
          <w:sz w:val="24"/>
          <w:highlight w:val="none"/>
          <w:lang w:val="en-US" w:eastAsia="zh-CN"/>
        </w:rPr>
        <w:t>5</w:t>
      </w:r>
      <w:r>
        <w:rPr>
          <w:rFonts w:hint="eastAsia" w:ascii="仿宋" w:hAnsi="仿宋" w:eastAsia="仿宋" w:cs="仿宋"/>
          <w:b/>
          <w:color w:val="000000"/>
          <w:sz w:val="24"/>
          <w:highlight w:val="none"/>
          <w:lang w:eastAsia="zh-CN"/>
        </w:rPr>
        <w:t>0</w:t>
      </w:r>
      <w:r>
        <w:rPr>
          <w:rFonts w:hint="eastAsia" w:ascii="仿宋" w:hAnsi="仿宋" w:eastAsia="仿宋" w:cs="仿宋"/>
          <w:b/>
          <w:color w:val="000000"/>
          <w:sz w:val="24"/>
          <w:highlight w:val="none"/>
          <w:lang w:val="en-US" w:eastAsia="zh-CN"/>
        </w:rPr>
        <w:t>01</w:t>
      </w:r>
    </w:p>
    <w:p w14:paraId="64994018">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w:t>
      </w:r>
      <w:r>
        <w:rPr>
          <w:rFonts w:hint="eastAsia" w:ascii="仿宋" w:hAnsi="仿宋" w:eastAsia="仿宋" w:cs="仿宋"/>
          <w:b w:val="0"/>
          <w:bCs/>
          <w:color w:val="000000"/>
          <w:sz w:val="24"/>
          <w:szCs w:val="24"/>
          <w:highlight w:val="none"/>
          <w:lang w:eastAsia="zh-CN"/>
        </w:rPr>
        <w:t>汕尾市人民医院工会委员会2026年生日蛋糕券采购项目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2DD7A794">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7"/>
        <w:tblpPr w:leftFromText="180" w:rightFromText="180" w:vertAnchor="text" w:horzAnchor="page" w:tblpX="1287" w:tblpY="208"/>
        <w:tblOverlap w:val="never"/>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4"/>
        <w:gridCol w:w="1295"/>
        <w:gridCol w:w="2714"/>
        <w:gridCol w:w="2685"/>
      </w:tblGrid>
      <w:tr w14:paraId="5A68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024" w:type="dxa"/>
            <w:vAlign w:val="center"/>
          </w:tcPr>
          <w:p w14:paraId="43813D37">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zh-CN" w:eastAsia="zh-CN"/>
              </w:rPr>
            </w:pPr>
            <w:r>
              <w:rPr>
                <w:rFonts w:hint="eastAsia" w:ascii="仿宋" w:hAnsi="仿宋" w:eastAsia="仿宋" w:cs="仿宋"/>
                <w:b/>
                <w:bCs/>
                <w:color w:val="000000"/>
                <w:sz w:val="24"/>
                <w:szCs w:val="24"/>
                <w:highlight w:val="none"/>
                <w:lang w:val="en-US" w:eastAsia="zh-CN"/>
              </w:rPr>
              <w:t>采购内容</w:t>
            </w:r>
          </w:p>
        </w:tc>
        <w:tc>
          <w:tcPr>
            <w:tcW w:w="1295" w:type="dxa"/>
          </w:tcPr>
          <w:p w14:paraId="14815CA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服务期限</w:t>
            </w:r>
          </w:p>
        </w:tc>
        <w:tc>
          <w:tcPr>
            <w:tcW w:w="2714" w:type="dxa"/>
          </w:tcPr>
          <w:p w14:paraId="03E8956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技术规格、参数及要求</w:t>
            </w:r>
          </w:p>
        </w:tc>
        <w:tc>
          <w:tcPr>
            <w:tcW w:w="2685" w:type="dxa"/>
          </w:tcPr>
          <w:p w14:paraId="15E23BA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采购预算（最高限价）</w:t>
            </w:r>
          </w:p>
        </w:tc>
      </w:tr>
      <w:tr w14:paraId="03AB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024" w:type="dxa"/>
            <w:vAlign w:val="center"/>
          </w:tcPr>
          <w:p w14:paraId="5DCF56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color w:val="000000"/>
                <w:sz w:val="24"/>
                <w:highlight w:val="none"/>
                <w:u w:val="none"/>
                <w:lang w:val="en-US" w:eastAsia="zh-CN"/>
              </w:rPr>
              <w:t>汕尾市人民医院工会委员会2026年生日蛋糕券采购项目</w:t>
            </w:r>
          </w:p>
        </w:tc>
        <w:tc>
          <w:tcPr>
            <w:tcW w:w="1295" w:type="dxa"/>
            <w:vAlign w:val="center"/>
          </w:tcPr>
          <w:p w14:paraId="76E4CC0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1年</w:t>
            </w:r>
          </w:p>
        </w:tc>
        <w:tc>
          <w:tcPr>
            <w:tcW w:w="2714" w:type="dxa"/>
            <w:vAlign w:val="center"/>
          </w:tcPr>
          <w:p w14:paraId="2EE165C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详见附件1采购文件</w:t>
            </w:r>
          </w:p>
          <w:p w14:paraId="0C7742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第二部分用户需求书</w:t>
            </w:r>
          </w:p>
        </w:tc>
        <w:tc>
          <w:tcPr>
            <w:tcW w:w="2685" w:type="dxa"/>
            <w:vAlign w:val="center"/>
          </w:tcPr>
          <w:p w14:paraId="34A0E5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人民币</w:t>
            </w:r>
            <w:r>
              <w:rPr>
                <w:rFonts w:hint="eastAsia" w:ascii="仿宋" w:hAnsi="仿宋" w:eastAsia="仿宋" w:cs="仿宋"/>
                <w:color w:val="000000"/>
                <w:sz w:val="21"/>
                <w:szCs w:val="21"/>
                <w:vertAlign w:val="baseline"/>
                <w:lang w:val="en-US" w:eastAsia="zh-CN"/>
              </w:rPr>
              <w:t>767</w:t>
            </w:r>
            <w:r>
              <w:rPr>
                <w:rFonts w:hint="eastAsia" w:ascii="仿宋" w:hAnsi="仿宋" w:eastAsia="仿宋" w:cs="仿宋"/>
                <w:color w:val="000000"/>
                <w:sz w:val="21"/>
                <w:szCs w:val="21"/>
                <w:vertAlign w:val="baseline"/>
              </w:rPr>
              <w:t>00</w:t>
            </w:r>
            <w:r>
              <w:rPr>
                <w:rFonts w:hint="eastAsia" w:ascii="仿宋" w:hAnsi="仿宋" w:eastAsia="仿宋" w:cs="仿宋"/>
                <w:color w:val="000000"/>
                <w:sz w:val="24"/>
                <w:szCs w:val="24"/>
                <w:highlight w:val="none"/>
                <w:lang w:val="zh-CN"/>
              </w:rPr>
              <w:t>元</w:t>
            </w:r>
          </w:p>
        </w:tc>
      </w:tr>
    </w:tbl>
    <w:p w14:paraId="23D87EB0">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详细技术规范请参阅采购文件中的“用户需求书”。</w:t>
      </w:r>
    </w:p>
    <w:p w14:paraId="7E9DA5E9">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2、项目时间：按采购人要求；</w:t>
      </w:r>
    </w:p>
    <w:p w14:paraId="093AF4C6">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3、项目地点：采购人指定地点。</w:t>
      </w:r>
    </w:p>
    <w:p w14:paraId="590B32CA">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bCs/>
          <w:color w:val="000000"/>
          <w:sz w:val="24"/>
          <w:szCs w:val="24"/>
          <w:highlight w:val="none"/>
          <w:lang w:val="en-US" w:eastAsia="zh-CN"/>
        </w:rPr>
        <w:t>本项目不接受联合体响应，成交供应商不得分包、转包。</w:t>
      </w:r>
    </w:p>
    <w:p w14:paraId="22B81159">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供应商资质要求（提供声明函，模板详见附件2报名资料）</w:t>
      </w:r>
    </w:p>
    <w:p w14:paraId="33EA0E20">
      <w:pPr>
        <w:pStyle w:val="3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1.供应商应具备以下条件：</w:t>
      </w:r>
    </w:p>
    <w:p w14:paraId="1F4DC6C0">
      <w:pPr>
        <w:pStyle w:val="3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（1）具有良好的商业信誉和健全的财务会计制度；（提供有效的声明函并加盖公章）</w:t>
      </w:r>
    </w:p>
    <w:p w14:paraId="563C0670">
      <w:pPr>
        <w:pStyle w:val="3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（2）有依法缴纳税收和社会保障资金的良好记录；（提供有效的声明函并加盖公章）</w:t>
      </w:r>
    </w:p>
    <w:p w14:paraId="290B5618">
      <w:pPr>
        <w:pStyle w:val="3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（3）具备履行合同所必需的设备和专业技术能力；（提供有效的声明函并加盖公章）</w:t>
      </w:r>
    </w:p>
    <w:p w14:paraId="34B898BB">
      <w:pPr>
        <w:pStyle w:val="3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（4）参加本次采购活动前三年内，在经营活动中没有重大违法记录。（提供有效的声明函并加盖公章）</w:t>
      </w:r>
    </w:p>
    <w:p w14:paraId="35F74603">
      <w:pPr>
        <w:spacing w:line="360" w:lineRule="auto"/>
        <w:ind w:firstLine="480" w:firstLineChars="200"/>
        <w:jc w:val="left"/>
        <w:rPr>
          <w:rFonts w:hint="eastAsia" w:ascii="仿宋" w:hAnsi="仿宋" w:eastAsia="仿宋" w:cs="仿宋"/>
          <w:sz w:val="24"/>
          <w:szCs w:val="24"/>
          <w:highlight w:val="lightGray"/>
          <w:lang w:val="zh-CN"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eastAsia="zh-CN"/>
        </w:rPr>
        <w:t>.</w:t>
      </w:r>
      <w:r>
        <w:rPr>
          <w:rFonts w:hint="eastAsia" w:ascii="仿宋" w:hAnsi="仿宋" w:eastAsia="仿宋" w:cs="仿宋"/>
          <w:color w:val="auto"/>
          <w:sz w:val="24"/>
          <w:highlight w:val="none"/>
          <w:lang w:val="en-US" w:eastAsia="zh-CN"/>
        </w:rPr>
        <w:t>供应商具有食品药品行政监督管理部门核发的《食品生产许可证》或《食品经营许可证》。（提供有效期内的证书复印件并加盖公章）</w:t>
      </w:r>
    </w:p>
    <w:p w14:paraId="23A16A81">
      <w:pPr>
        <w:numPr>
          <w:ilvl w:val="0"/>
          <w:numId w:val="0"/>
        </w:numPr>
        <w:spacing w:line="360" w:lineRule="auto"/>
        <w:ind w:firstLine="480" w:firstLineChars="200"/>
        <w:rPr>
          <w:rFonts w:hint="eastAsia" w:ascii="仿宋" w:hAnsi="仿宋" w:eastAsia="仿宋" w:cs="仿宋"/>
          <w:sz w:val="24"/>
          <w:szCs w:val="24"/>
          <w:highlight w:val="lightGray"/>
          <w:lang w:val="zh-CN"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w:t>
      </w:r>
      <w:r>
        <w:rPr>
          <w:rFonts w:hint="eastAsia" w:ascii="仿宋" w:hAnsi="仿宋" w:eastAsia="仿宋" w:cs="仿宋"/>
          <w:bCs/>
          <w:color w:val="000000"/>
          <w:sz w:val="24"/>
          <w:szCs w:val="24"/>
          <w:highlight w:val="none"/>
        </w:rPr>
        <w:t>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r>
        <w:rPr>
          <w:rFonts w:hint="eastAsia" w:ascii="仿宋" w:hAnsi="仿宋" w:eastAsia="仿宋" w:cs="仿宋"/>
          <w:sz w:val="24"/>
          <w:szCs w:val="24"/>
          <w:highlight w:val="none"/>
          <w:lang w:val="zh-CN" w:eastAsia="zh-CN"/>
        </w:rPr>
        <w:t>（加盖公章）。</w:t>
      </w:r>
    </w:p>
    <w:p w14:paraId="412AB86A">
      <w:pPr>
        <w:spacing w:line="360" w:lineRule="auto"/>
        <w:ind w:firstLine="480" w:firstLineChars="200"/>
        <w:jc w:val="left"/>
        <w:rPr>
          <w:rFonts w:hint="eastAsia" w:ascii="仿宋" w:hAnsi="仿宋" w:eastAsia="仿宋" w:cs="仿宋"/>
          <w:sz w:val="24"/>
          <w:szCs w:val="24"/>
          <w:lang w:val="zh-CN"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供应商未被列入失信被执行人、重大税收违法失信主体、政府采购严重违法失信行为记录名单，或者曾有不良信用记录但已失效。（供应商只须提供有效的声明函并加盖公章，以采购人于磋商评审会议当天在“信用中国” (www.creditchina.gov.cn) 及中国政府采购网查询结果为准。）</w:t>
      </w:r>
      <w:r>
        <w:rPr>
          <w:rFonts w:hint="eastAsia" w:ascii="仿宋" w:hAnsi="仿宋" w:eastAsia="仿宋" w:cs="仿宋"/>
          <w:sz w:val="24"/>
          <w:szCs w:val="24"/>
          <w:lang w:val="zh-CN" w:eastAsia="zh-CN"/>
        </w:rPr>
        <w:t>。</w:t>
      </w:r>
    </w:p>
    <w:p w14:paraId="16B67766">
      <w:pPr>
        <w:pStyle w:val="3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 w:hAnsi="仿宋" w:eastAsia="仿宋" w:cs="仿宋"/>
          <w:b w:val="0"/>
          <w:bCs w:val="0"/>
          <w:color w:val="auto"/>
          <w:sz w:val="24"/>
          <w:highlight w:val="none"/>
        </w:rPr>
      </w:pPr>
      <w:r>
        <w:rPr>
          <w:rFonts w:hint="eastAsia" w:ascii="仿宋" w:hAnsi="仿宋" w:eastAsia="仿宋" w:cs="仿宋"/>
          <w:sz w:val="24"/>
          <w:szCs w:val="24"/>
          <w:lang w:val="en-US" w:eastAsia="zh-CN"/>
        </w:rPr>
        <w:t>5</w:t>
      </w:r>
      <w:r>
        <w:rPr>
          <w:rFonts w:hint="eastAsia" w:ascii="仿宋" w:hAnsi="仿宋" w:eastAsia="仿宋" w:cs="仿宋"/>
          <w:sz w:val="24"/>
          <w:szCs w:val="24"/>
          <w:lang w:val="zh-CN" w:eastAsia="zh-CN"/>
        </w:rPr>
        <w:t>.</w:t>
      </w:r>
      <w:r>
        <w:rPr>
          <w:rFonts w:hint="eastAsia" w:ascii="仿宋" w:hAnsi="仿宋" w:eastAsia="仿宋" w:cs="仿宋"/>
          <w:color w:val="auto"/>
          <w:sz w:val="24"/>
          <w:szCs w:val="24"/>
          <w:highlight w:val="none"/>
        </w:rPr>
        <w:t>本项目不接受联合体</w:t>
      </w:r>
      <w:r>
        <w:rPr>
          <w:rFonts w:hint="eastAsia" w:ascii="仿宋" w:hAnsi="仿宋" w:eastAsia="仿宋" w:cs="仿宋"/>
          <w:color w:val="auto"/>
          <w:sz w:val="24"/>
          <w:szCs w:val="24"/>
          <w:highlight w:val="none"/>
          <w:lang w:val="en-US" w:eastAsia="zh-CN"/>
        </w:rPr>
        <w:t>磋商，成交供应商不得分包、转包。</w:t>
      </w: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提供</w:t>
      </w:r>
      <w:r>
        <w:rPr>
          <w:rFonts w:hint="eastAsia" w:ascii="仿宋" w:hAnsi="仿宋" w:eastAsia="仿宋" w:cs="仿宋"/>
          <w:b w:val="0"/>
          <w:bCs w:val="0"/>
          <w:color w:val="auto"/>
          <w:sz w:val="24"/>
          <w:highlight w:val="none"/>
        </w:rPr>
        <w:t>有效的声明函并加盖公章）</w:t>
      </w:r>
    </w:p>
    <w:p w14:paraId="677CFC56">
      <w:pPr>
        <w:pStyle w:val="3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val="0"/>
          <w:bCs w:val="0"/>
          <w:color w:val="auto"/>
          <w:sz w:val="24"/>
          <w:highlight w:val="none"/>
          <w:lang w:val="en-US" w:eastAsia="zh-CN"/>
        </w:rPr>
        <w:t>6.</w:t>
      </w:r>
      <w:r>
        <w:rPr>
          <w:rFonts w:hint="eastAsia" w:ascii="仿宋" w:hAnsi="仿宋" w:eastAsia="仿宋" w:cs="仿宋"/>
          <w:b w:val="0"/>
          <w:bCs w:val="0"/>
          <w:spacing w:val="0"/>
          <w:kern w:val="2"/>
          <w:sz w:val="24"/>
          <w:szCs w:val="24"/>
          <w:highlight w:val="none"/>
          <w:lang w:val="en-US" w:eastAsia="zh-CN" w:bidi="ar-SA"/>
        </w:rPr>
        <w:t>法定代表人或单位负责人为同一人或者存在直接控股、管理关系的不同响应单位，不得参加同一合同项下的采购活动。</w:t>
      </w: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提供</w:t>
      </w:r>
      <w:r>
        <w:rPr>
          <w:rFonts w:hint="eastAsia" w:ascii="仿宋" w:hAnsi="仿宋" w:eastAsia="仿宋" w:cs="仿宋"/>
          <w:b w:val="0"/>
          <w:bCs w:val="0"/>
          <w:color w:val="auto"/>
          <w:sz w:val="24"/>
          <w:highlight w:val="none"/>
        </w:rPr>
        <w:t>有效的声明函并加盖公章）</w:t>
      </w:r>
    </w:p>
    <w:p w14:paraId="5CBFDF98">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注：供应商若不能同时满足以上条件则视为响应参与无效。（如发现提供虚假材料者，取消其参加评审资格，并列入采购人黑名单供应商。）</w:t>
      </w:r>
    </w:p>
    <w:p w14:paraId="34AB3D02">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jc w:val="left"/>
        <w:textAlignment w:val="auto"/>
        <w:outlineLvl w:val="9"/>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2"/>
          <w:sz w:val="24"/>
          <w:szCs w:val="24"/>
          <w:highlight w:val="none"/>
          <w:lang w:val="en-US" w:eastAsia="zh-CN" w:bidi="ar-SA"/>
        </w:rPr>
        <w:t>五、公告期限</w:t>
      </w:r>
    </w:p>
    <w:p w14:paraId="3320605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val="0"/>
          <w:spacing w:val="0"/>
          <w:kern w:val="2"/>
          <w:sz w:val="24"/>
          <w:szCs w:val="24"/>
          <w:highlight w:val="none"/>
          <w:lang w:val="en-US" w:eastAsia="zh-CN" w:bidi="ar-SA"/>
        </w:rPr>
        <w:t>自本公告发布之日起5个工作日。</w:t>
      </w:r>
    </w:p>
    <w:p w14:paraId="0AAD2D66">
      <w:pPr>
        <w:keepNext w:val="0"/>
        <w:keepLines w:val="0"/>
        <w:pageBreakBefore w:val="0"/>
        <w:widowControl w:val="0"/>
        <w:kinsoku/>
        <w:wordWrap/>
        <w:overflowPunct/>
        <w:topLinePunct w:val="0"/>
        <w:autoSpaceDE/>
        <w:autoSpaceDN/>
        <w:bidi w:val="0"/>
        <w:spacing w:line="360" w:lineRule="auto"/>
        <w:ind w:firstLine="482" w:firstLineChars="200"/>
        <w:jc w:val="both"/>
        <w:textAlignment w:val="auto"/>
        <w:outlineLvl w:val="9"/>
        <w:rPr>
          <w:rFonts w:hint="eastAsia" w:ascii="仿宋" w:hAnsi="仿宋" w:eastAsia="仿宋" w:cs="仿宋"/>
          <w:color w:val="FF0000"/>
          <w:sz w:val="24"/>
          <w:szCs w:val="24"/>
          <w:highlight w:val="none"/>
          <w:lang w:eastAsia="zh-CN"/>
        </w:rPr>
      </w:pPr>
      <w:r>
        <w:rPr>
          <w:rFonts w:hint="eastAsia" w:ascii="仿宋" w:hAnsi="仿宋" w:eastAsia="仿宋" w:cs="仿宋"/>
          <w:b/>
          <w:bCs/>
          <w:sz w:val="24"/>
          <w:szCs w:val="24"/>
          <w:highlight w:val="none"/>
          <w:lang w:val="en-US" w:eastAsia="zh-CN"/>
        </w:rPr>
        <w:t>六、响应须知</w:t>
      </w:r>
    </w:p>
    <w:p w14:paraId="55EFCE7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1.</w:t>
      </w:r>
      <w:r>
        <w:rPr>
          <w:rFonts w:hint="eastAsia" w:ascii="仿宋" w:hAnsi="仿宋" w:eastAsia="仿宋" w:cs="仿宋"/>
          <w:b/>
          <w:bCs/>
          <w:color w:val="FF0000"/>
          <w:sz w:val="24"/>
          <w:szCs w:val="24"/>
          <w:highlight w:val="none"/>
          <w:u w:val="single"/>
          <w:lang w:val="en-US" w:eastAsia="zh-CN"/>
        </w:rPr>
        <w:t>仅受理以快递方式向本院递交的纸质响应文件。</w:t>
      </w:r>
      <w:r>
        <w:rPr>
          <w:rFonts w:hint="eastAsia" w:ascii="仿宋" w:hAnsi="仿宋" w:eastAsia="仿宋" w:cs="仿宋"/>
          <w:b/>
          <w:bCs/>
          <w:sz w:val="24"/>
          <w:szCs w:val="24"/>
          <w:highlight w:val="none"/>
          <w:u w:val="single"/>
          <w:lang w:val="en-US" w:eastAsia="zh-CN"/>
        </w:rPr>
        <w:t>纸质响应文件原件一式肆份（正本1份/副本3份），具体编制要求详见磋商文件《第五章 响应文件编制要求》。纸质响应文件寄出后，请将</w:t>
      </w:r>
      <w:r>
        <w:rPr>
          <w:rFonts w:hint="eastAsia" w:ascii="仿宋" w:hAnsi="仿宋" w:eastAsia="仿宋" w:cs="仿宋"/>
          <w:b/>
          <w:bCs/>
          <w:color w:val="FF0000"/>
          <w:sz w:val="24"/>
          <w:szCs w:val="24"/>
          <w:highlight w:val="none"/>
          <w:u w:val="single"/>
          <w:lang w:val="en-US" w:eastAsia="zh-CN"/>
        </w:rPr>
        <w:t>快递底单</w:t>
      </w:r>
      <w:r>
        <w:rPr>
          <w:rFonts w:hint="eastAsia" w:ascii="仿宋" w:hAnsi="仿宋" w:eastAsia="仿宋" w:cs="仿宋"/>
          <w:b/>
          <w:bCs/>
          <w:sz w:val="24"/>
          <w:szCs w:val="24"/>
          <w:highlight w:val="none"/>
          <w:u w:val="single"/>
          <w:lang w:val="en-US" w:eastAsia="zh-CN"/>
        </w:rPr>
        <w:t>发送至邮箱：sszxyyzcb@126.com。</w:t>
      </w:r>
      <w:r>
        <w:rPr>
          <w:rFonts w:hint="default" w:ascii="仿宋" w:hAnsi="仿宋" w:eastAsia="仿宋" w:cs="仿宋"/>
          <w:b/>
          <w:bCs/>
          <w:sz w:val="24"/>
          <w:szCs w:val="24"/>
          <w:highlight w:val="none"/>
          <w:u w:val="single"/>
          <w:lang w:val="en-US" w:eastAsia="zh-CN"/>
        </w:rPr>
        <w:t>邮件主题：工会委员会</w:t>
      </w:r>
      <w:r>
        <w:rPr>
          <w:rFonts w:hint="eastAsia" w:ascii="仿宋" w:hAnsi="仿宋" w:eastAsia="仿宋" w:cs="仿宋"/>
          <w:b/>
          <w:bCs/>
          <w:sz w:val="24"/>
          <w:szCs w:val="24"/>
          <w:highlight w:val="none"/>
          <w:u w:val="single"/>
          <w:lang w:val="en-US" w:eastAsia="zh-CN"/>
        </w:rPr>
        <w:t>2026</w:t>
      </w:r>
      <w:r>
        <w:rPr>
          <w:rFonts w:hint="default" w:ascii="仿宋" w:hAnsi="仿宋" w:eastAsia="仿宋" w:cs="仿宋"/>
          <w:b/>
          <w:bCs/>
          <w:sz w:val="24"/>
          <w:szCs w:val="24"/>
          <w:highlight w:val="none"/>
          <w:u w:val="single"/>
          <w:lang w:val="en-US" w:eastAsia="zh-CN"/>
        </w:rPr>
        <w:t>年生日蛋糕券采购项目</w:t>
      </w:r>
      <w:r>
        <w:rPr>
          <w:rFonts w:hint="eastAsia" w:ascii="仿宋" w:hAnsi="仿宋" w:eastAsia="仿宋" w:cs="仿宋"/>
          <w:b/>
          <w:bCs/>
          <w:sz w:val="24"/>
          <w:szCs w:val="24"/>
          <w:highlight w:val="none"/>
          <w:u w:val="single"/>
          <w:lang w:val="en-US" w:eastAsia="zh-CN"/>
        </w:rPr>
        <w:t>，</w:t>
      </w:r>
      <w:r>
        <w:rPr>
          <w:rFonts w:hint="default" w:ascii="仿宋" w:hAnsi="仿宋" w:eastAsia="仿宋" w:cs="仿宋"/>
          <w:b/>
          <w:bCs/>
          <w:sz w:val="24"/>
          <w:szCs w:val="24"/>
          <w:highlight w:val="none"/>
          <w:u w:val="single"/>
          <w:lang w:val="en-US" w:eastAsia="zh-CN"/>
        </w:rPr>
        <w:t>邮件正文</w:t>
      </w:r>
      <w:r>
        <w:rPr>
          <w:rFonts w:hint="eastAsia" w:ascii="仿宋" w:hAnsi="仿宋" w:eastAsia="仿宋" w:cs="仿宋"/>
          <w:b/>
          <w:bCs/>
          <w:sz w:val="24"/>
          <w:szCs w:val="24"/>
          <w:highlight w:val="none"/>
          <w:u w:val="single"/>
          <w:lang w:val="en-US" w:eastAsia="zh-CN"/>
        </w:rPr>
        <w:t>须包含：公司名称、</w:t>
      </w:r>
      <w:r>
        <w:rPr>
          <w:rFonts w:hint="default" w:ascii="仿宋" w:hAnsi="仿宋" w:eastAsia="仿宋" w:cs="仿宋"/>
          <w:b/>
          <w:bCs/>
          <w:sz w:val="24"/>
          <w:szCs w:val="24"/>
          <w:highlight w:val="none"/>
          <w:u w:val="single"/>
          <w:lang w:val="en-US" w:eastAsia="zh-CN"/>
        </w:rPr>
        <w:t>项目联系人、联系电话（手机号码）</w:t>
      </w:r>
      <w:r>
        <w:rPr>
          <w:rFonts w:hint="eastAsia" w:ascii="仿宋" w:hAnsi="仿宋" w:eastAsia="仿宋" w:cs="仿宋"/>
          <w:b/>
          <w:bCs/>
          <w:sz w:val="24"/>
          <w:szCs w:val="24"/>
          <w:highlight w:val="none"/>
          <w:u w:val="single"/>
          <w:lang w:val="en-US" w:eastAsia="zh-CN"/>
        </w:rPr>
        <w:t>。</w:t>
      </w:r>
    </w:p>
    <w:p w14:paraId="337528BD">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outlineLvl w:val="9"/>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2.响应文件接收截止时间：2025年12月8日17：30。 迟于接收截止时间寄达我院的，视为无效响应。</w:t>
      </w:r>
    </w:p>
    <w:p w14:paraId="1F09E50D">
      <w:pPr>
        <w:bidi w:val="0"/>
        <w:rPr>
          <w:rFonts w:hint="eastAsia" w:ascii="仿宋" w:hAnsi="仿宋" w:eastAsia="仿宋" w:cs="仿宋"/>
          <w:sz w:val="24"/>
          <w:szCs w:val="24"/>
          <w:lang w:eastAsia="zh-CN"/>
        </w:rPr>
      </w:pPr>
      <w:r>
        <w:rPr>
          <w:rFonts w:hint="eastAsia" w:ascii="仿宋" w:hAnsi="仿宋" w:eastAsia="仿宋" w:cs="仿宋"/>
          <w:sz w:val="24"/>
          <w:szCs w:val="24"/>
          <w:lang w:val="en-US" w:eastAsia="zh-CN"/>
        </w:rPr>
        <w:t>指定收件地址：</w:t>
      </w:r>
      <w:r>
        <w:rPr>
          <w:rFonts w:hint="eastAsia" w:ascii="仿宋" w:hAnsi="仿宋" w:eastAsia="仿宋" w:cs="仿宋"/>
          <w:sz w:val="24"/>
          <w:szCs w:val="24"/>
        </w:rPr>
        <w:t>汕尾市城区</w:t>
      </w:r>
      <w:r>
        <w:rPr>
          <w:rFonts w:hint="eastAsia" w:ascii="仿宋" w:hAnsi="仿宋" w:eastAsia="仿宋" w:cs="仿宋"/>
          <w:sz w:val="24"/>
          <w:szCs w:val="24"/>
          <w:lang w:eastAsia="zh-CN"/>
        </w:rPr>
        <w:t>海滨大道汕尾市人民医院</w:t>
      </w:r>
      <w:r>
        <w:rPr>
          <w:rFonts w:hint="eastAsia" w:ascii="仿宋" w:hAnsi="仿宋" w:eastAsia="仿宋" w:cs="仿宋"/>
          <w:sz w:val="24"/>
          <w:szCs w:val="24"/>
        </w:rPr>
        <w:t>行政楼40</w:t>
      </w:r>
      <w:r>
        <w:rPr>
          <w:rFonts w:hint="eastAsia" w:ascii="仿宋" w:hAnsi="仿宋" w:eastAsia="仿宋" w:cs="仿宋"/>
          <w:sz w:val="24"/>
          <w:szCs w:val="24"/>
          <w:lang w:val="en-US" w:eastAsia="zh-CN"/>
        </w:rPr>
        <w:t>6工会办公室</w:t>
      </w:r>
    </w:p>
    <w:p w14:paraId="5DB9D74A">
      <w:pPr>
        <w:bidi w:val="0"/>
        <w:rPr>
          <w:rFonts w:hint="eastAsia"/>
          <w:lang w:val="en-US" w:eastAsia="zh-CN"/>
        </w:rPr>
      </w:pPr>
      <w:r>
        <w:rPr>
          <w:rFonts w:hint="eastAsia"/>
          <w:lang w:val="en-US" w:eastAsia="zh-CN"/>
        </w:rPr>
        <w:t>收件人：蔡干事    </w:t>
      </w:r>
    </w:p>
    <w:p w14:paraId="313651F7">
      <w:pPr>
        <w:bidi w:val="0"/>
        <w:rPr>
          <w:rFonts w:hint="default"/>
          <w:lang w:val="en-US" w:eastAsia="zh-CN"/>
        </w:rPr>
      </w:pPr>
      <w:r>
        <w:rPr>
          <w:rFonts w:hint="eastAsia"/>
          <w:lang w:val="en-US" w:eastAsia="zh-CN"/>
        </w:rPr>
        <w:t>联系电话：0660-8326148</w:t>
      </w:r>
    </w:p>
    <w:p w14:paraId="51F717EC">
      <w:pPr>
        <w:keepNext w:val="0"/>
        <w:keepLines w:val="0"/>
        <w:pageBreakBefore w:val="0"/>
        <w:widowControl w:val="0"/>
        <w:kinsoku/>
        <w:wordWrap/>
        <w:overflowPunct/>
        <w:topLinePunct w:val="0"/>
        <w:autoSpaceDE/>
        <w:autoSpaceDN/>
        <w:bidi w:val="0"/>
        <w:spacing w:line="360" w:lineRule="auto"/>
        <w:ind w:firstLine="482" w:firstLineChars="200"/>
        <w:jc w:val="both"/>
        <w:textAlignment w:val="auto"/>
        <w:outlineLvl w:val="9"/>
        <w:rPr>
          <w:rFonts w:hint="eastAsia" w:ascii="仿宋" w:hAnsi="仿宋" w:eastAsia="宋体" w:cs="仿宋"/>
          <w:b/>
          <w:bCs/>
          <w:sz w:val="24"/>
          <w:szCs w:val="24"/>
          <w:highlight w:val="none"/>
          <w:u w:val="single"/>
          <w:lang w:val="en-US" w:eastAsia="zh-CN"/>
        </w:rPr>
      </w:pPr>
      <w:r>
        <w:rPr>
          <w:rFonts w:hint="eastAsia" w:ascii="仿宋" w:hAnsi="仿宋" w:eastAsia="仿宋" w:cs="仿宋"/>
          <w:b/>
          <w:bCs/>
          <w:sz w:val="24"/>
          <w:szCs w:val="24"/>
          <w:highlight w:val="none"/>
          <w:u w:val="single"/>
          <w:lang w:val="en-US" w:eastAsia="zh-CN"/>
        </w:rPr>
        <w:t>3.磋商评审会议时间：2025年12月9日15：00，会议评审地点：</w:t>
      </w:r>
      <w:r>
        <w:rPr>
          <w:rFonts w:hint="eastAsia"/>
          <w:b/>
          <w:bCs/>
          <w:lang w:eastAsia="zh-CN"/>
        </w:rPr>
        <w:t>汕尾市人民</w:t>
      </w:r>
      <w:r>
        <w:rPr>
          <w:rFonts w:hint="eastAsia"/>
          <w:b/>
          <w:bCs/>
        </w:rPr>
        <w:t>医院行政楼</w:t>
      </w:r>
      <w:r>
        <w:rPr>
          <w:rFonts w:hint="eastAsia"/>
          <w:b/>
          <w:bCs/>
          <w:lang w:val="en-US" w:eastAsia="zh-CN"/>
        </w:rPr>
        <w:t>5</w:t>
      </w:r>
      <w:r>
        <w:rPr>
          <w:rFonts w:hint="eastAsia"/>
          <w:b/>
          <w:bCs/>
        </w:rPr>
        <w:t>楼</w:t>
      </w:r>
      <w:r>
        <w:rPr>
          <w:rFonts w:hint="eastAsia"/>
          <w:b/>
          <w:bCs/>
          <w:lang w:val="en-US" w:eastAsia="zh-CN"/>
        </w:rPr>
        <w:t>510</w:t>
      </w:r>
      <w:r>
        <w:rPr>
          <w:rFonts w:hint="eastAsia"/>
          <w:b/>
          <w:bCs/>
        </w:rPr>
        <w:t>会议室</w:t>
      </w:r>
      <w:r>
        <w:rPr>
          <w:rFonts w:hint="eastAsia"/>
          <w:b/>
          <w:bCs/>
          <w:lang w:eastAsia="zh-CN"/>
        </w:rPr>
        <w:t>。</w:t>
      </w:r>
    </w:p>
    <w:p w14:paraId="6035FA84">
      <w:pPr>
        <w:keepNext w:val="0"/>
        <w:keepLines w:val="0"/>
        <w:pageBreakBefore w:val="0"/>
        <w:widowControl w:val="0"/>
        <w:kinsoku/>
        <w:wordWrap/>
        <w:overflowPunct/>
        <w:topLinePunct w:val="0"/>
        <w:autoSpaceDE/>
        <w:autoSpaceDN/>
        <w:bidi w:val="0"/>
        <w:spacing w:line="360" w:lineRule="auto"/>
        <w:ind w:firstLine="482" w:firstLineChars="200"/>
        <w:jc w:val="both"/>
        <w:textAlignment w:val="auto"/>
        <w:outlineLvl w:val="9"/>
        <w:rPr>
          <w:rFonts w:hint="eastAsia" w:ascii="仿宋" w:hAnsi="仿宋" w:eastAsia="仿宋" w:cs="仿宋"/>
          <w:b/>
          <w:bCs/>
          <w:sz w:val="24"/>
          <w:szCs w:val="24"/>
          <w:highlight w:val="none"/>
          <w:u w:val="single"/>
          <w:lang w:val="en-US" w:eastAsia="zh-CN"/>
        </w:rPr>
      </w:pPr>
      <w:r>
        <w:rPr>
          <w:rFonts w:hint="eastAsia" w:ascii="仿宋" w:hAnsi="仿宋" w:eastAsia="仿宋" w:cs="仿宋"/>
          <w:b/>
          <w:bCs/>
          <w:sz w:val="24"/>
          <w:szCs w:val="24"/>
          <w:highlight w:val="none"/>
          <w:u w:val="single"/>
          <w:lang w:val="en-US" w:eastAsia="zh-CN"/>
        </w:rPr>
        <w:t>4.本项目采用院内磋商形式采购，评审当天有二次报价（蛋糕券面值金额）环节</w:t>
      </w:r>
    </w:p>
    <w:p w14:paraId="1B0F3187">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outlineLvl w:val="9"/>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5.请响应供应商安排1-2名人员准时出席磋商会议</w:t>
      </w:r>
    </w:p>
    <w:p w14:paraId="5A467725">
      <w:pPr>
        <w:keepNext w:val="0"/>
        <w:keepLines w:val="0"/>
        <w:pageBreakBefore w:val="0"/>
        <w:widowControl w:val="0"/>
        <w:kinsoku/>
        <w:wordWrap/>
        <w:overflowPunct/>
        <w:topLinePunct w:val="0"/>
        <w:autoSpaceDE/>
        <w:autoSpaceDN/>
        <w:bidi w:val="0"/>
        <w:spacing w:line="400" w:lineRule="exact"/>
        <w:ind w:firstLine="482" w:firstLineChars="200"/>
        <w:jc w:val="both"/>
        <w:textAlignment w:val="auto"/>
        <w:outlineLvl w:val="9"/>
        <w:rPr>
          <w:rFonts w:hint="default" w:ascii="仿宋" w:hAnsi="仿宋" w:eastAsia="仿宋" w:cs="仿宋"/>
          <w:b w:val="0"/>
          <w:spacing w:val="0"/>
          <w:kern w:val="2"/>
          <w:sz w:val="24"/>
          <w:szCs w:val="24"/>
          <w:highlight w:val="none"/>
          <w:lang w:val="en-US" w:eastAsia="zh-CN" w:bidi="ar-SA"/>
        </w:rPr>
      </w:pPr>
      <w:r>
        <w:rPr>
          <w:rFonts w:hint="eastAsia" w:ascii="仿宋" w:hAnsi="仿宋" w:eastAsia="仿宋" w:cs="仿宋"/>
          <w:b/>
          <w:bCs/>
          <w:sz w:val="24"/>
          <w:szCs w:val="24"/>
          <w:highlight w:val="none"/>
          <w:lang w:val="en-US" w:eastAsia="zh-CN"/>
        </w:rPr>
        <w:t>七、其他：</w:t>
      </w:r>
      <w:r>
        <w:rPr>
          <w:rFonts w:hint="eastAsia" w:ascii="仿宋" w:hAnsi="仿宋" w:eastAsia="仿宋" w:cs="仿宋"/>
          <w:b w:val="0"/>
          <w:spacing w:val="0"/>
          <w:kern w:val="2"/>
          <w:sz w:val="24"/>
          <w:szCs w:val="24"/>
          <w:highlight w:val="none"/>
          <w:lang w:val="en-US" w:eastAsia="zh-CN" w:bidi="ar-SA"/>
        </w:rPr>
        <w:t>成交供应商须免费向采购人提供一份盖章扫描版电子响应文件，电子响应文件与纸质响应文件不一致时，以纸质版为准。如不提供，将可能影响合同签订。</w:t>
      </w:r>
    </w:p>
    <w:p w14:paraId="207C4C6A">
      <w:pPr>
        <w:rPr>
          <w:rFonts w:hint="default"/>
          <w:lang w:val="en-US" w:eastAsia="zh-CN"/>
        </w:rPr>
      </w:pPr>
    </w:p>
    <w:p w14:paraId="7A7546CC">
      <w:pPr>
        <w:pStyle w:val="2"/>
        <w:rPr>
          <w:rFonts w:hint="default"/>
          <w:lang w:val="en-US" w:eastAsia="zh-CN"/>
        </w:rPr>
      </w:pPr>
    </w:p>
    <w:p w14:paraId="6B21989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b w:val="0"/>
          <w:spacing w:val="0"/>
          <w:kern w:val="2"/>
          <w:sz w:val="24"/>
          <w:szCs w:val="24"/>
          <w:lang w:val="en-US" w:eastAsia="zh-CN" w:bidi="ar-SA"/>
        </w:rPr>
      </w:pPr>
    </w:p>
    <w:p w14:paraId="7886390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仿宋" w:hAnsi="仿宋" w:eastAsia="仿宋" w:cs="仿宋"/>
          <w:b w:val="0"/>
          <w:spacing w:val="0"/>
          <w:kern w:val="2"/>
          <w:sz w:val="24"/>
          <w:szCs w:val="24"/>
          <w:lang w:val="en-US" w:eastAsia="zh-CN" w:bidi="ar-SA"/>
        </w:rPr>
      </w:pPr>
    </w:p>
    <w:p w14:paraId="76C1BA8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outlineLvl w:val="9"/>
        <w:rPr>
          <w:rFonts w:hint="eastAsia" w:ascii="仿宋" w:hAnsi="仿宋" w:eastAsia="仿宋" w:cs="仿宋"/>
          <w:b w:val="0"/>
          <w:spacing w:val="0"/>
          <w:kern w:val="2"/>
          <w:sz w:val="24"/>
          <w:szCs w:val="24"/>
          <w:lang w:val="en-US" w:eastAsia="zh-CN" w:bidi="ar-SA"/>
        </w:rPr>
      </w:pPr>
      <w:r>
        <w:rPr>
          <w:rFonts w:hint="eastAsia" w:ascii="仿宋" w:hAnsi="仿宋" w:eastAsia="仿宋" w:cs="仿宋"/>
          <w:b w:val="0"/>
          <w:spacing w:val="0"/>
          <w:kern w:val="2"/>
          <w:sz w:val="24"/>
          <w:szCs w:val="24"/>
          <w:lang w:val="en-US" w:eastAsia="zh-CN" w:bidi="ar-SA"/>
        </w:rPr>
        <w:t xml:space="preserve">                                               汕尾市人民医院</w:t>
      </w:r>
    </w:p>
    <w:p w14:paraId="1EC2545E">
      <w:pPr>
        <w:pStyle w:val="36"/>
        <w:ind w:firstLine="6960" w:firstLineChars="2900"/>
        <w:jc w:val="left"/>
        <w:rPr>
          <w:rFonts w:hint="eastAsia" w:ascii="微软雅黑" w:hAnsi="微软雅黑" w:eastAsia="微软雅黑" w:cs="微软雅黑"/>
          <w:color w:val="000000"/>
          <w:highlight w:val="none"/>
        </w:rPr>
      </w:pPr>
      <w:r>
        <w:rPr>
          <w:rFonts w:hint="eastAsia" w:ascii="仿宋" w:hAnsi="仿宋" w:eastAsia="仿宋" w:cs="仿宋"/>
          <w:b w:val="0"/>
          <w:spacing w:val="0"/>
          <w:kern w:val="2"/>
          <w:sz w:val="24"/>
          <w:szCs w:val="24"/>
          <w:lang w:val="en-US" w:eastAsia="zh-CN" w:bidi="ar-SA"/>
        </w:rPr>
        <w:t>2025年11月26日</w:t>
      </w:r>
      <w:bookmarkStart w:id="8" w:name="_Toc50691021"/>
      <w:bookmarkStart w:id="9" w:name="_Toc50737288"/>
      <w:bookmarkStart w:id="10" w:name="_Toc50737320"/>
      <w:bookmarkStart w:id="11" w:name="_Toc50736468"/>
      <w:bookmarkStart w:id="12" w:name="_Toc76354916"/>
      <w:bookmarkStart w:id="13" w:name="_Toc385940869"/>
      <w:bookmarkStart w:id="14" w:name="_Toc385939528"/>
      <w:bookmarkStart w:id="15" w:name="_Toc417914518"/>
    </w:p>
    <w:p w14:paraId="61C3FB41">
      <w:pPr>
        <w:pStyle w:val="2"/>
        <w:pageBreakBefore w:val="0"/>
        <w:kinsoku/>
        <w:wordWrap/>
        <w:overflowPunct/>
        <w:topLinePunct w:val="0"/>
        <w:bidi w:val="0"/>
        <w:spacing w:line="360" w:lineRule="auto"/>
        <w:ind w:right="0" w:rightChars="0"/>
        <w:jc w:val="center"/>
        <w:rPr>
          <w:color w:val="000000"/>
          <w:highlight w:val="none"/>
        </w:rPr>
      </w:pPr>
      <w:r>
        <w:rPr>
          <w:rFonts w:hint="eastAsia" w:ascii="微软雅黑" w:hAnsi="微软雅黑" w:eastAsia="微软雅黑" w:cs="微软雅黑"/>
          <w:color w:val="000000"/>
          <w:highlight w:val="none"/>
        </w:rPr>
        <w:t xml:space="preserve">第二章  </w:t>
      </w:r>
      <w:bookmarkEnd w:id="8"/>
      <w:bookmarkEnd w:id="9"/>
      <w:bookmarkEnd w:id="10"/>
      <w:bookmarkEnd w:id="11"/>
      <w:bookmarkEnd w:id="12"/>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4D727045">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6B55B0CA">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14:paraId="6F99F51B">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1DC50639">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08604C66">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1B9BD0FD">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73468FC7">
      <w:pPr>
        <w:keepNext w:val="0"/>
        <w:keepLines w:val="0"/>
        <w:widowControl/>
        <w:suppressLineNumbers w:val="0"/>
        <w:jc w:val="left"/>
        <w:rPr>
          <w:b/>
          <w:bCs/>
          <w:color w:val="000000"/>
          <w:highlight w:val="none"/>
        </w:rPr>
      </w:pPr>
    </w:p>
    <w:p w14:paraId="0B17F09D">
      <w:pPr>
        <w:keepNext w:val="0"/>
        <w:keepLines w:val="0"/>
        <w:pageBreakBefore w:val="0"/>
        <w:widowControl w:val="0"/>
        <w:kinsoku/>
        <w:wordWrap/>
        <w:overflowPunct/>
        <w:topLinePunct w:val="0"/>
        <w:autoSpaceDE/>
        <w:autoSpaceDN/>
        <w:bidi w:val="0"/>
        <w:adjustRightInd/>
        <w:spacing w:line="360" w:lineRule="auto"/>
        <w:jc w:val="left"/>
        <w:textAlignment w:val="auto"/>
        <w:outlineLvl w:val="9"/>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一、项目概况</w:t>
      </w:r>
    </w:p>
    <w:p w14:paraId="74155D72">
      <w:pPr>
        <w:numPr>
          <w:ilvl w:val="0"/>
          <w:numId w:val="0"/>
        </w:numPr>
        <w:spacing w:line="360" w:lineRule="auto"/>
        <w:rPr>
          <w:rFonts w:hint="eastAsia" w:ascii="仿宋" w:hAnsi="仿宋" w:eastAsia="仿宋" w:cs="仿宋"/>
          <w:szCs w:val="21"/>
        </w:rPr>
      </w:pPr>
      <w:r>
        <w:rPr>
          <w:rFonts w:hint="eastAsia" w:ascii="仿宋" w:hAnsi="仿宋" w:eastAsia="仿宋" w:cs="仿宋"/>
          <w:b/>
          <w:bCs/>
          <w:sz w:val="24"/>
          <w:szCs w:val="24"/>
          <w:lang w:val="en-US" w:eastAsia="zh-CN"/>
        </w:rPr>
        <w:t>1.项目名称：</w:t>
      </w:r>
      <w:r>
        <w:rPr>
          <w:rFonts w:hint="eastAsia" w:ascii="仿宋" w:hAnsi="仿宋" w:eastAsia="仿宋" w:cs="仿宋"/>
          <w:sz w:val="24"/>
          <w:szCs w:val="24"/>
          <w:lang w:eastAsia="zh-CN"/>
        </w:rPr>
        <w:t>汕尾市人民医院</w:t>
      </w:r>
      <w:r>
        <w:rPr>
          <w:rFonts w:hint="eastAsia" w:ascii="仿宋" w:hAnsi="仿宋" w:eastAsia="仿宋" w:cs="仿宋"/>
          <w:sz w:val="24"/>
          <w:szCs w:val="24"/>
        </w:rPr>
        <w:t>工会</w:t>
      </w:r>
      <w:r>
        <w:rPr>
          <w:rFonts w:hint="eastAsia" w:ascii="仿宋" w:hAnsi="仿宋" w:eastAsia="仿宋" w:cs="仿宋"/>
          <w:sz w:val="24"/>
          <w:szCs w:val="24"/>
          <w:lang w:val="en-US" w:eastAsia="zh-CN"/>
        </w:rPr>
        <w:t>委员会2026年</w:t>
      </w:r>
      <w:r>
        <w:rPr>
          <w:rFonts w:hint="eastAsia" w:ascii="仿宋" w:hAnsi="仿宋" w:eastAsia="仿宋" w:cs="仿宋"/>
          <w:sz w:val="24"/>
          <w:szCs w:val="24"/>
        </w:rPr>
        <w:t>生日蛋糕券</w:t>
      </w:r>
    </w:p>
    <w:p w14:paraId="03868CB4">
      <w:pPr>
        <w:keepNext w:val="0"/>
        <w:keepLines w:val="0"/>
        <w:pageBreakBefore w:val="0"/>
        <w:widowControl w:val="0"/>
        <w:kinsoku/>
        <w:wordWrap/>
        <w:overflowPunct/>
        <w:topLinePunct w:val="0"/>
        <w:autoSpaceDE/>
        <w:autoSpaceDN/>
        <w:bidi w:val="0"/>
        <w:adjustRightInd/>
        <w:spacing w:line="360" w:lineRule="auto"/>
        <w:jc w:val="left"/>
        <w:textAlignment w:val="auto"/>
        <w:outlineLvl w:val="9"/>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bCs/>
          <w:sz w:val="24"/>
          <w:szCs w:val="24"/>
          <w:highlight w:val="none"/>
          <w:lang w:val="en-US" w:eastAsia="zh-CN"/>
        </w:rPr>
        <w:t>2.采购方式：</w:t>
      </w:r>
      <w:r>
        <w:rPr>
          <w:rFonts w:hint="eastAsia" w:ascii="仿宋" w:hAnsi="仿宋" w:eastAsia="仿宋" w:cs="仿宋"/>
          <w:b w:val="0"/>
          <w:bCs w:val="0"/>
          <w:sz w:val="24"/>
          <w:szCs w:val="24"/>
          <w:highlight w:val="none"/>
          <w:lang w:val="en-US" w:eastAsia="zh-CN"/>
        </w:rPr>
        <w:t>院内磋商</w:t>
      </w:r>
      <w:r>
        <w:rPr>
          <w:rFonts w:hint="eastAsia" w:ascii="仿宋" w:hAnsi="仿宋" w:eastAsia="仿宋" w:cs="仿宋"/>
          <w:b w:val="0"/>
          <w:bCs w:val="0"/>
          <w:sz w:val="24"/>
          <w:szCs w:val="24"/>
          <w:highlight w:val="none"/>
          <w:lang w:val="en-US" w:eastAsia="zh-CN"/>
        </w:rPr>
        <w:br w:type="textWrapping"/>
      </w:r>
      <w:r>
        <w:rPr>
          <w:rFonts w:hint="eastAsia" w:ascii="仿宋" w:hAnsi="仿宋" w:eastAsia="仿宋" w:cs="仿宋"/>
          <w:b/>
          <w:bCs/>
          <w:sz w:val="24"/>
          <w:szCs w:val="24"/>
          <w:highlight w:val="none"/>
          <w:lang w:val="en-US" w:eastAsia="zh-CN"/>
        </w:rPr>
        <w:t>3.预算金额：</w:t>
      </w:r>
      <w:r>
        <w:rPr>
          <w:rFonts w:hint="eastAsia" w:ascii="仿宋" w:hAnsi="仿宋" w:eastAsia="仿宋" w:cs="仿宋"/>
          <w:b w:val="0"/>
          <w:bCs/>
          <w:color w:val="000000"/>
          <w:sz w:val="24"/>
          <w:szCs w:val="24"/>
          <w:highlight w:val="none"/>
          <w:lang w:val="en-US" w:eastAsia="zh-CN"/>
        </w:rPr>
        <w:t>根据《广东省基层工会经费管理实施细则（试行）》中的有关规定，拟向工会会员发放生日蛋糕券，依据工会会员人数预估767人，每人发放1张生日蛋糕券，每张蛋糕券实付单价为人民币100元，总预算约76700元。</w:t>
      </w:r>
    </w:p>
    <w:p w14:paraId="79C863CE">
      <w:pPr>
        <w:keepNext w:val="0"/>
        <w:keepLines w:val="0"/>
        <w:pageBreakBefore w:val="0"/>
        <w:widowControl w:val="0"/>
        <w:kinsoku/>
        <w:wordWrap/>
        <w:overflowPunct/>
        <w:topLinePunct w:val="0"/>
        <w:autoSpaceDE/>
        <w:autoSpaceDN/>
        <w:bidi w:val="0"/>
        <w:adjustRightInd/>
        <w:spacing w:line="360" w:lineRule="auto"/>
        <w:jc w:val="left"/>
        <w:textAlignment w:val="auto"/>
        <w:outlineLvl w:val="9"/>
        <w:rPr>
          <w:rFonts w:hint="default" w:ascii="仿宋" w:hAnsi="仿宋" w:eastAsia="仿宋" w:cs="仿宋"/>
          <w:sz w:val="24"/>
          <w:szCs w:val="24"/>
          <w:highlight w:val="lightGray"/>
          <w:lang w:val="en-US" w:eastAsia="zh-CN"/>
        </w:rPr>
      </w:pP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lang w:val="zh-CN" w:eastAsia="zh-CN"/>
        </w:rPr>
        <w:t>最高投标限价</w:t>
      </w:r>
      <w:r>
        <w:rPr>
          <w:rFonts w:hint="eastAsia" w:ascii="仿宋" w:hAnsi="仿宋" w:eastAsia="仿宋" w:cs="仿宋"/>
          <w:b/>
          <w:bCs/>
          <w:sz w:val="24"/>
          <w:szCs w:val="24"/>
          <w:highlight w:val="none"/>
          <w:lang w:val="en-US" w:eastAsia="zh-CN"/>
        </w:rPr>
        <w:t>：76700元。</w:t>
      </w:r>
    </w:p>
    <w:p w14:paraId="3C295167">
      <w:pPr>
        <w:keepNext w:val="0"/>
        <w:keepLines w:val="0"/>
        <w:pageBreakBefore w:val="0"/>
        <w:widowControl w:val="0"/>
        <w:kinsoku/>
        <w:wordWrap/>
        <w:overflowPunct/>
        <w:topLinePunct w:val="0"/>
        <w:autoSpaceDE/>
        <w:autoSpaceDN/>
        <w:bidi w:val="0"/>
        <w:adjustRightInd/>
        <w:spacing w:line="360" w:lineRule="auto"/>
        <w:jc w:val="left"/>
        <w:textAlignment w:val="auto"/>
        <w:outlineLvl w:val="9"/>
        <w:rPr>
          <w:rFonts w:hint="default"/>
          <w:highlight w:val="none"/>
          <w:lang w:val="en-US"/>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highlight w:val="none"/>
          <w:lang w:val="en-US" w:eastAsia="zh-CN"/>
        </w:rPr>
        <w:t>.项目地点：</w:t>
      </w:r>
      <w:r>
        <w:rPr>
          <w:rFonts w:hint="eastAsia"/>
        </w:rPr>
        <w:t>汕尾市城区</w:t>
      </w:r>
      <w:r>
        <w:rPr>
          <w:rFonts w:hint="eastAsia"/>
          <w:lang w:eastAsia="zh-CN"/>
        </w:rPr>
        <w:t>海滨大道</w:t>
      </w:r>
    </w:p>
    <w:p w14:paraId="0EB77FE8">
      <w:pPr>
        <w:keepNext w:val="0"/>
        <w:keepLines w:val="0"/>
        <w:pageBreakBefore w:val="0"/>
        <w:widowControl w:val="0"/>
        <w:kinsoku/>
        <w:wordWrap/>
        <w:overflowPunct/>
        <w:topLinePunct w:val="0"/>
        <w:autoSpaceDE/>
        <w:autoSpaceDN/>
        <w:bidi w:val="0"/>
        <w:adjustRightInd/>
        <w:spacing w:line="360" w:lineRule="auto"/>
        <w:jc w:val="left"/>
        <w:textAlignment w:val="auto"/>
        <w:outlineLvl w:val="9"/>
        <w:rPr>
          <w:rFonts w:hint="eastAsia" w:ascii="仿宋" w:hAnsi="仿宋" w:eastAsia="仿宋" w:cs="仿宋"/>
          <w:szCs w:val="21"/>
          <w:highlight w:val="none"/>
        </w:rPr>
      </w:pPr>
      <w:r>
        <w:rPr>
          <w:rFonts w:hint="eastAsia" w:ascii="仿宋" w:hAnsi="仿宋" w:eastAsia="仿宋" w:cs="仿宋"/>
          <w:b/>
          <w:bCs/>
          <w:sz w:val="24"/>
          <w:szCs w:val="24"/>
          <w:highlight w:val="none"/>
          <w:lang w:val="en-US" w:eastAsia="zh-CN"/>
        </w:rPr>
        <w:t>二、项目具体内容及要求：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1746"/>
        <w:gridCol w:w="2131"/>
        <w:gridCol w:w="2131"/>
      </w:tblGrid>
      <w:tr w14:paraId="37AB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4" w:type="dxa"/>
            <w:vAlign w:val="center"/>
          </w:tcPr>
          <w:p w14:paraId="7206866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szCs w:val="21"/>
                <w:highlight w:val="none"/>
              </w:rPr>
            </w:pPr>
            <w:r>
              <w:rPr>
                <w:rFonts w:hint="eastAsia" w:ascii="仿宋" w:hAnsi="仿宋" w:eastAsia="仿宋" w:cs="仿宋"/>
                <w:szCs w:val="21"/>
                <w:highlight w:val="none"/>
              </w:rPr>
              <w:t>采购内容</w:t>
            </w:r>
          </w:p>
        </w:tc>
        <w:tc>
          <w:tcPr>
            <w:tcW w:w="1746" w:type="dxa"/>
            <w:vAlign w:val="center"/>
          </w:tcPr>
          <w:p w14:paraId="21FE8A40">
            <w:pPr>
              <w:keepNext w:val="0"/>
              <w:keepLines w:val="0"/>
              <w:suppressLineNumbers w:val="0"/>
              <w:spacing w:before="0" w:beforeAutospacing="0" w:after="0" w:afterAutospacing="0" w:line="360" w:lineRule="auto"/>
              <w:ind w:left="0" w:right="0" w:firstLine="420" w:firstLineChars="200"/>
              <w:rPr>
                <w:rFonts w:hint="eastAsia" w:ascii="仿宋" w:hAnsi="仿宋" w:eastAsia="仿宋" w:cs="仿宋"/>
                <w:szCs w:val="21"/>
                <w:highlight w:val="none"/>
              </w:rPr>
            </w:pPr>
            <w:r>
              <w:rPr>
                <w:rFonts w:hint="eastAsia" w:ascii="仿宋" w:hAnsi="仿宋" w:eastAsia="仿宋" w:cs="仿宋"/>
                <w:szCs w:val="21"/>
                <w:highlight w:val="none"/>
              </w:rPr>
              <w:t>数量</w:t>
            </w:r>
          </w:p>
        </w:tc>
        <w:tc>
          <w:tcPr>
            <w:tcW w:w="2131" w:type="dxa"/>
            <w:vAlign w:val="center"/>
          </w:tcPr>
          <w:p w14:paraId="60131CF4">
            <w:pPr>
              <w:keepNext w:val="0"/>
              <w:keepLines w:val="0"/>
              <w:suppressLineNumbers w:val="0"/>
              <w:spacing w:before="0" w:beforeAutospacing="0" w:after="0" w:afterAutospacing="0" w:line="360" w:lineRule="auto"/>
              <w:ind w:left="0" w:right="0" w:firstLine="420" w:firstLineChars="200"/>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实付单价</w:t>
            </w:r>
          </w:p>
        </w:tc>
        <w:tc>
          <w:tcPr>
            <w:tcW w:w="2131" w:type="dxa"/>
            <w:vAlign w:val="center"/>
          </w:tcPr>
          <w:p w14:paraId="4F2AA072">
            <w:pPr>
              <w:keepNext w:val="0"/>
              <w:keepLines w:val="0"/>
              <w:suppressLineNumbers w:val="0"/>
              <w:spacing w:before="0" w:beforeAutospacing="0" w:after="0" w:afterAutospacing="0" w:line="360" w:lineRule="auto"/>
              <w:ind w:left="0" w:right="0"/>
              <w:jc w:val="center"/>
              <w:rPr>
                <w:rFonts w:hint="eastAsia" w:ascii="仿宋" w:hAnsi="仿宋" w:eastAsia="仿宋" w:cs="仿宋"/>
                <w:szCs w:val="21"/>
                <w:highlight w:val="none"/>
                <w:lang w:eastAsia="zh-CN"/>
              </w:rPr>
            </w:pPr>
            <w:r>
              <w:rPr>
                <w:rFonts w:hint="eastAsia" w:ascii="仿宋" w:hAnsi="仿宋" w:eastAsia="仿宋" w:cs="仿宋"/>
                <w:szCs w:val="21"/>
                <w:highlight w:val="none"/>
              </w:rPr>
              <w:t>采购预算</w:t>
            </w:r>
          </w:p>
        </w:tc>
      </w:tr>
      <w:tr w14:paraId="51B4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4" w:type="dxa"/>
            <w:vAlign w:val="center"/>
          </w:tcPr>
          <w:p w14:paraId="45ABD776">
            <w:pPr>
              <w:keepNext w:val="0"/>
              <w:keepLines w:val="0"/>
              <w:suppressLineNumbers w:val="0"/>
              <w:spacing w:before="0" w:beforeAutospacing="0" w:after="0" w:afterAutospacing="0" w:line="360" w:lineRule="auto"/>
              <w:ind w:left="0" w:right="0"/>
              <w:jc w:val="both"/>
              <w:rPr>
                <w:rFonts w:hint="eastAsia" w:ascii="仿宋" w:hAnsi="仿宋" w:eastAsia="仿宋" w:cs="仿宋"/>
                <w:szCs w:val="21"/>
                <w:highlight w:val="none"/>
              </w:rPr>
            </w:pPr>
            <w:r>
              <w:rPr>
                <w:rFonts w:hint="eastAsia" w:ascii="仿宋" w:hAnsi="仿宋" w:eastAsia="仿宋" w:cs="仿宋"/>
                <w:szCs w:val="21"/>
                <w:highlight w:val="none"/>
                <w:lang w:val="en-US" w:eastAsia="zh-CN"/>
              </w:rPr>
              <w:t>2026年职工生日蛋糕券（含贺卡、信封印制、配送，售后等服务）</w:t>
            </w:r>
          </w:p>
        </w:tc>
        <w:tc>
          <w:tcPr>
            <w:tcW w:w="1746" w:type="dxa"/>
            <w:vAlign w:val="center"/>
          </w:tcPr>
          <w:p w14:paraId="0E741046">
            <w:pPr>
              <w:keepNext w:val="0"/>
              <w:keepLines w:val="0"/>
              <w:suppressLineNumbers w:val="0"/>
              <w:spacing w:before="0" w:beforeAutospacing="0" w:after="0" w:afterAutospacing="0" w:line="360" w:lineRule="auto"/>
              <w:ind w:left="0" w:right="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767张</w:t>
            </w:r>
            <w:r>
              <w:rPr>
                <w:rFonts w:hint="eastAsia" w:ascii="仿宋" w:hAnsi="仿宋" w:eastAsia="仿宋" w:cs="仿宋"/>
                <w:b w:val="0"/>
                <w:bCs w:val="0"/>
                <w:color w:val="000000"/>
                <w:sz w:val="20"/>
                <w:szCs w:val="20"/>
                <w:highlight w:val="none"/>
                <w:lang w:val="en-US" w:eastAsia="zh-CN"/>
              </w:rPr>
              <w:t>（具体成交数量以实际结算数量为准）</w:t>
            </w:r>
          </w:p>
        </w:tc>
        <w:tc>
          <w:tcPr>
            <w:tcW w:w="2131" w:type="dxa"/>
            <w:vAlign w:val="center"/>
          </w:tcPr>
          <w:p w14:paraId="5BA6AF52">
            <w:pPr>
              <w:keepNext w:val="0"/>
              <w:keepLines w:val="0"/>
              <w:suppressLineNumbers w:val="0"/>
              <w:spacing w:before="0" w:beforeAutospacing="0" w:after="0" w:afterAutospacing="0" w:line="360" w:lineRule="auto"/>
              <w:ind w:left="0" w:right="0" w:firstLine="210" w:firstLineChars="1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100元/张</w:t>
            </w:r>
          </w:p>
        </w:tc>
        <w:tc>
          <w:tcPr>
            <w:tcW w:w="2131" w:type="dxa"/>
            <w:vAlign w:val="center"/>
          </w:tcPr>
          <w:p w14:paraId="007DA672">
            <w:pPr>
              <w:keepNext w:val="0"/>
              <w:keepLines w:val="0"/>
              <w:suppressLineNumbers w:val="0"/>
              <w:spacing w:before="0" w:beforeAutospacing="0" w:after="0" w:afterAutospacing="0" w:line="360" w:lineRule="auto"/>
              <w:ind w:left="0" w:right="0"/>
              <w:rPr>
                <w:rFonts w:hint="eastAsia"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lang w:val="en-US" w:eastAsia="zh-CN"/>
              </w:rPr>
              <w:t>76700</w:t>
            </w:r>
            <w:r>
              <w:rPr>
                <w:rFonts w:hint="eastAsia" w:ascii="仿宋" w:hAnsi="仿宋" w:eastAsia="仿宋" w:cs="仿宋"/>
                <w:szCs w:val="21"/>
                <w:highlight w:val="none"/>
              </w:rPr>
              <w:t xml:space="preserve">元 </w:t>
            </w:r>
          </w:p>
        </w:tc>
      </w:tr>
    </w:tbl>
    <w:p w14:paraId="3B1C5668">
      <w:pPr>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专属面值≥</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00</w:t>
      </w:r>
      <w:r>
        <w:rPr>
          <w:rFonts w:hint="eastAsia" w:ascii="仿宋" w:hAnsi="仿宋" w:eastAsia="仿宋" w:cs="仿宋"/>
          <w:sz w:val="24"/>
          <w:szCs w:val="24"/>
          <w:highlight w:val="none"/>
        </w:rPr>
        <w:t>元的蛋糕券，每张券上注明使用方法、订购电话及各分店的地址等信息；</w:t>
      </w:r>
    </w:p>
    <w:p w14:paraId="55A1869A">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蛋糕券使用范围应覆盖响应人的所有门市店，享受普通现金消费者的一切权利（如折扣商品等），</w:t>
      </w:r>
      <w:r>
        <w:rPr>
          <w:rFonts w:hint="eastAsia" w:ascii="仿宋" w:hAnsi="仿宋" w:eastAsia="仿宋" w:cs="仿宋"/>
          <w:b w:val="0"/>
          <w:bCs w:val="0"/>
          <w:color w:val="000000" w:themeColor="text1"/>
          <w:sz w:val="24"/>
          <w:szCs w:val="24"/>
          <w:highlight w:val="none"/>
          <w14:textFill>
            <w14:solidFill>
              <w14:schemeClr w14:val="tx1"/>
            </w14:solidFill>
          </w14:textFill>
        </w:rPr>
        <w:t>无任何消费限制</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p>
    <w:p w14:paraId="13FC3682">
      <w:pPr>
        <w:keepNext w:val="0"/>
        <w:keepLines w:val="0"/>
        <w:pageBreakBefore w:val="0"/>
        <w:tabs>
          <w:tab w:val="left" w:pos="360"/>
        </w:tabs>
        <w:kinsoku/>
        <w:wordWrap/>
        <w:overflowPunct/>
        <w:topLinePunct w:val="0"/>
        <w:bidi w:val="0"/>
        <w:adjustRightInd w:val="0"/>
        <w:snapToGrid w:val="0"/>
        <w:spacing w:line="360" w:lineRule="auto"/>
        <w:ind w:firstLine="482"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w:t>
      </w: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蛋糕券自激活之日起有效期不少于</w:t>
      </w:r>
      <w:r>
        <w:rPr>
          <w:rFonts w:hint="eastAsia" w:ascii="仿宋" w:hAnsi="仿宋" w:eastAsia="仿宋" w:cs="仿宋"/>
          <w:color w:val="000000" w:themeColor="text1"/>
          <w:sz w:val="24"/>
          <w:szCs w:val="24"/>
          <w:highlight w:val="none"/>
          <w:lang w:val="en-US" w:eastAsia="zh-CN"/>
          <w14:textFill>
            <w14:solidFill>
              <w14:schemeClr w14:val="tx1"/>
            </w14:solidFill>
          </w14:textFill>
        </w:rPr>
        <w:t>壹</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,且</w:t>
      </w:r>
      <w:r>
        <w:rPr>
          <w:rFonts w:hint="eastAsia" w:ascii="仿宋" w:hAnsi="仿宋" w:eastAsia="仿宋" w:cs="仿宋"/>
          <w:color w:val="000000" w:themeColor="text1"/>
          <w:sz w:val="24"/>
          <w:szCs w:val="24"/>
          <w:highlight w:val="none"/>
          <w14:textFill>
            <w14:solidFill>
              <w14:schemeClr w14:val="tx1"/>
            </w14:solidFill>
          </w14:textFill>
        </w:rPr>
        <w:t>可允许分次使用，直到金额消费完为止</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621F1EE3">
      <w:pPr>
        <w:spacing w:line="360" w:lineRule="auto"/>
        <w:ind w:firstLine="480" w:firstLineChars="200"/>
        <w:rPr>
          <w:rFonts w:hint="eastAsia" w:ascii="仿宋" w:hAnsi="仿宋" w:eastAsia="仿宋" w:cs="仿宋"/>
          <w:b w:val="0"/>
          <w:bCs w:val="0"/>
          <w:sz w:val="24"/>
          <w:szCs w:val="24"/>
          <w:highlight w:val="none"/>
        </w:rPr>
      </w:pPr>
    </w:p>
    <w:p w14:paraId="4CDC68C3">
      <w:pPr>
        <w:spacing w:line="360" w:lineRule="auto"/>
        <w:ind w:firstLine="482" w:firstLineChars="200"/>
        <w:rPr>
          <w:rFonts w:hint="default" w:ascii="仿宋" w:hAnsi="仿宋" w:eastAsia="仿宋" w:cs="仿宋"/>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w:t>
      </w:r>
      <w:r>
        <w:rPr>
          <w:rFonts w:hint="eastAsia" w:ascii="仿宋" w:hAnsi="仿宋" w:eastAsia="仿宋" w:cs="仿宋"/>
          <w:b w:val="0"/>
          <w:bCs w:val="0"/>
          <w:color w:val="000000"/>
          <w:kern w:val="0"/>
          <w:sz w:val="24"/>
          <w:szCs w:val="24"/>
          <w:highlight w:val="none"/>
          <w:lang w:val="en-US" w:eastAsia="zh-CN"/>
        </w:rPr>
        <w:t>4.</w:t>
      </w:r>
      <w:r>
        <w:rPr>
          <w:rFonts w:hint="eastAsia" w:ascii="仿宋" w:hAnsi="仿宋" w:eastAsia="仿宋" w:cs="仿宋"/>
          <w:sz w:val="24"/>
          <w:szCs w:val="24"/>
          <w:highlight w:val="none"/>
        </w:rPr>
        <w:t>蛋糕券配套专属设计的生日贺卡</w:t>
      </w:r>
      <w:r>
        <w:rPr>
          <w:rFonts w:hint="eastAsia" w:ascii="仿宋" w:hAnsi="仿宋" w:eastAsia="仿宋" w:cs="仿宋"/>
          <w:sz w:val="24"/>
          <w:szCs w:val="24"/>
          <w:highlight w:val="none"/>
          <w:lang w:val="en-US" w:eastAsia="zh-CN"/>
        </w:rPr>
        <w:t>和信封各</w:t>
      </w:r>
      <w:r>
        <w:rPr>
          <w:rFonts w:hint="eastAsia" w:ascii="仿宋" w:hAnsi="仿宋" w:eastAsia="仿宋" w:cs="仿宋"/>
          <w:sz w:val="24"/>
          <w:szCs w:val="24"/>
          <w:highlight w:val="none"/>
        </w:rPr>
        <w:t>一张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贺卡和信封样板由采购人提供。</w:t>
      </w:r>
    </w:p>
    <w:p w14:paraId="01B8568E">
      <w:pPr>
        <w:keepNext w:val="0"/>
        <w:keepLines w:val="0"/>
        <w:pageBreakBefore w:val="0"/>
        <w:widowControl w:val="0"/>
        <w:kinsoku/>
        <w:wordWrap/>
        <w:overflowPunct/>
        <w:topLinePunct w:val="0"/>
        <w:autoSpaceDE/>
        <w:autoSpaceDN/>
        <w:bidi w:val="0"/>
        <w:adjustRightInd/>
        <w:spacing w:line="360" w:lineRule="auto"/>
        <w:jc w:val="left"/>
        <w:textAlignment w:val="auto"/>
        <w:outlineLvl w:val="9"/>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highlight w:val="none"/>
          <w:lang w:val="en-US" w:eastAsia="zh-CN"/>
        </w:rPr>
        <w:t>、付款方式</w:t>
      </w:r>
    </w:p>
    <w:p w14:paraId="472A6A7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响应人</w:t>
      </w: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提供生日蛋糕券后，列出结算清单报</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审核。</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须在</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个工作日内完成审核工作，经审核确认无误后即通知</w:t>
      </w:r>
      <w:r>
        <w:rPr>
          <w:rFonts w:hint="eastAsia" w:ascii="仿宋" w:hAnsi="仿宋" w:eastAsia="仿宋" w:cs="仿宋"/>
          <w:sz w:val="24"/>
          <w:szCs w:val="24"/>
          <w:highlight w:val="none"/>
          <w:lang w:eastAsia="zh-CN"/>
        </w:rPr>
        <w:t>响应人</w:t>
      </w:r>
      <w:r>
        <w:rPr>
          <w:rFonts w:hint="eastAsia" w:ascii="仿宋" w:hAnsi="仿宋" w:eastAsia="仿宋" w:cs="仿宋"/>
          <w:sz w:val="24"/>
          <w:szCs w:val="24"/>
          <w:highlight w:val="none"/>
        </w:rPr>
        <w:t>开具有效发票</w:t>
      </w:r>
      <w:r>
        <w:rPr>
          <w:rFonts w:hint="eastAsia" w:ascii="仿宋" w:hAnsi="仿宋" w:eastAsia="仿宋" w:cs="仿宋"/>
          <w:sz w:val="24"/>
          <w:szCs w:val="24"/>
          <w:highlight w:val="none"/>
          <w:lang w:val="en-US" w:eastAsia="zh-CN"/>
        </w:rPr>
        <w:t>，并按照采购人提供的1-6月份和7-12月份实际发放数量各开一张相应数额的发票，</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在收到</w:t>
      </w:r>
      <w:r>
        <w:rPr>
          <w:rFonts w:hint="eastAsia" w:ascii="仿宋" w:hAnsi="仿宋" w:eastAsia="仿宋" w:cs="仿宋"/>
          <w:sz w:val="24"/>
          <w:szCs w:val="24"/>
          <w:highlight w:val="none"/>
          <w:lang w:eastAsia="zh-CN"/>
        </w:rPr>
        <w:t>响应人</w:t>
      </w:r>
      <w:r>
        <w:rPr>
          <w:rFonts w:hint="eastAsia" w:ascii="仿宋" w:hAnsi="仿宋" w:eastAsia="仿宋" w:cs="仿宋"/>
          <w:sz w:val="24"/>
          <w:szCs w:val="24"/>
          <w:highlight w:val="none"/>
        </w:rPr>
        <w:t>发票后</w:t>
      </w:r>
      <w:r>
        <w:rPr>
          <w:rFonts w:hint="eastAsia" w:ascii="仿宋" w:hAnsi="仿宋" w:eastAsia="仿宋" w:cs="仿宋"/>
          <w:sz w:val="24"/>
          <w:szCs w:val="24"/>
          <w:highlight w:val="none"/>
          <w:lang w:val="en-US" w:eastAsia="zh-CN"/>
        </w:rPr>
        <w:t>3个月</w:t>
      </w:r>
      <w:r>
        <w:rPr>
          <w:rFonts w:hint="eastAsia" w:ascii="仿宋" w:hAnsi="仿宋" w:eastAsia="仿宋" w:cs="仿宋"/>
          <w:sz w:val="24"/>
          <w:szCs w:val="24"/>
          <w:highlight w:val="none"/>
        </w:rPr>
        <w:t>内向</w:t>
      </w:r>
      <w:r>
        <w:rPr>
          <w:rFonts w:hint="eastAsia" w:ascii="仿宋" w:hAnsi="仿宋" w:eastAsia="仿宋" w:cs="仿宋"/>
          <w:sz w:val="24"/>
          <w:szCs w:val="24"/>
          <w:highlight w:val="none"/>
          <w:lang w:eastAsia="zh-CN"/>
        </w:rPr>
        <w:t>响应人</w:t>
      </w:r>
      <w:r>
        <w:rPr>
          <w:rFonts w:hint="eastAsia" w:ascii="仿宋" w:hAnsi="仿宋" w:eastAsia="仿宋" w:cs="仿宋"/>
          <w:sz w:val="24"/>
          <w:szCs w:val="24"/>
          <w:highlight w:val="none"/>
        </w:rPr>
        <w:t>支付经审核确认的货款。</w:t>
      </w:r>
    </w:p>
    <w:p w14:paraId="371BC46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实际会员数量与预估会员数量不符时，按</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实际购买生日蛋糕券的金额结算；如确实因会员数量出现增减，需求的数量允许上下浮动10%，按最终实际所需券数量在结算时结清。数量超过10%，需重新走对应流程签订合同。</w:t>
      </w:r>
    </w:p>
    <w:p w14:paraId="111D25C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响应人</w:t>
      </w:r>
      <w:r>
        <w:rPr>
          <w:rFonts w:hint="eastAsia" w:ascii="仿宋" w:hAnsi="仿宋" w:eastAsia="仿宋" w:cs="仿宋"/>
          <w:sz w:val="24"/>
          <w:szCs w:val="24"/>
          <w:highlight w:val="none"/>
        </w:rPr>
        <w:t>已售出的生日蛋糕券，原则上不退款，不变更，按</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文件以及专属券后的使用说明严格执行。</w:t>
      </w:r>
    </w:p>
    <w:p w14:paraId="7710137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会员在提取生日蛋糕时需按</w:t>
      </w:r>
      <w:r>
        <w:rPr>
          <w:rFonts w:hint="eastAsia" w:ascii="仿宋" w:hAnsi="仿宋" w:eastAsia="仿宋" w:cs="仿宋"/>
          <w:sz w:val="24"/>
          <w:szCs w:val="24"/>
          <w:highlight w:val="none"/>
          <w:lang w:eastAsia="zh-CN"/>
        </w:rPr>
        <w:t>响应人</w:t>
      </w:r>
      <w:r>
        <w:rPr>
          <w:rFonts w:hint="eastAsia" w:ascii="仿宋" w:hAnsi="仿宋" w:eastAsia="仿宋" w:cs="仿宋"/>
          <w:sz w:val="24"/>
          <w:szCs w:val="24"/>
          <w:highlight w:val="none"/>
        </w:rPr>
        <w:t>规定做好提前预订，因个别会员购买需要，超出生日蛋糕券余额的部分，需由个人现场支付。</w:t>
      </w:r>
    </w:p>
    <w:p w14:paraId="1806CA3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同意采购方以任何形式对我方响应文件内容及采购方认为有必要的相关资料的真实性和有效性进行审查、验证。</w:t>
      </w:r>
    </w:p>
    <w:p w14:paraId="2ACD5179">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lang w:val="en-US" w:eastAsia="zh-CN"/>
        </w:rPr>
      </w:pPr>
      <w:r>
        <w:rPr>
          <w:rFonts w:hint="eastAsia" w:ascii="仿宋" w:hAnsi="仿宋" w:eastAsia="仿宋" w:cs="仿宋"/>
          <w:b/>
          <w:bCs/>
          <w:sz w:val="24"/>
          <w:szCs w:val="24"/>
          <w:lang w:val="en-US" w:eastAsia="zh-CN"/>
        </w:rPr>
        <w:t>四、产品要求：</w:t>
      </w:r>
      <w:r>
        <w:rPr>
          <w:rFonts w:hint="eastAsia" w:ascii="仿宋" w:hAnsi="仿宋" w:eastAsia="仿宋" w:cs="仿宋"/>
          <w:sz w:val="24"/>
          <w:szCs w:val="24"/>
          <w:lang w:val="en-US" w:eastAsia="zh-CN"/>
        </w:rPr>
        <w:t>供应商</w:t>
      </w:r>
      <w:r>
        <w:rPr>
          <w:rFonts w:hint="eastAsia" w:ascii="仿宋" w:hAnsi="仿宋" w:eastAsia="仿宋" w:cs="仿宋"/>
          <w:sz w:val="24"/>
          <w:szCs w:val="24"/>
          <w:lang w:val="zh-CN" w:eastAsia="zh-CN"/>
        </w:rPr>
        <w:t>应保证给</w:t>
      </w:r>
      <w:r>
        <w:rPr>
          <w:rFonts w:hint="eastAsia" w:ascii="仿宋" w:hAnsi="仿宋" w:eastAsia="仿宋" w:cs="仿宋"/>
          <w:kern w:val="2"/>
          <w:sz w:val="24"/>
          <w:szCs w:val="24"/>
          <w:lang w:val="en-US" w:eastAsia="zh-CN" w:bidi="ar-SA"/>
        </w:rPr>
        <w:t>我院工会委员会</w:t>
      </w:r>
      <w:r>
        <w:rPr>
          <w:rFonts w:hint="eastAsia" w:ascii="仿宋" w:hAnsi="仿宋" w:eastAsia="仿宋" w:cs="仿宋"/>
          <w:sz w:val="24"/>
          <w:szCs w:val="24"/>
          <w:lang w:val="zh-CN" w:eastAsia="zh-CN"/>
        </w:rPr>
        <w:t>提供质量合格的产品和服务，应符合国家或行业质量标准和法律规定。</w:t>
      </w:r>
    </w:p>
    <w:p w14:paraId="1D2BDA4A">
      <w:pPr>
        <w:spacing w:line="360" w:lineRule="auto"/>
        <w:ind w:firstLine="241" w:firstLineChars="100"/>
        <w:jc w:val="left"/>
        <w:rPr>
          <w:rFonts w:hint="eastAsia" w:ascii="仿宋" w:hAnsi="仿宋" w:eastAsia="仿宋" w:cs="仿宋"/>
          <w:sz w:val="24"/>
          <w:szCs w:val="24"/>
        </w:rPr>
      </w:pPr>
      <w:r>
        <w:rPr>
          <w:rFonts w:hint="eastAsia" w:ascii="仿宋" w:hAnsi="仿宋" w:eastAsia="仿宋" w:cs="仿宋"/>
          <w:b/>
          <w:bCs/>
          <w:sz w:val="24"/>
          <w:szCs w:val="24"/>
          <w:lang w:val="en-US" w:eastAsia="zh-CN"/>
        </w:rPr>
        <w:t>★</w:t>
      </w:r>
      <w:r>
        <w:rPr>
          <w:rFonts w:hint="eastAsia" w:ascii="仿宋" w:hAnsi="仿宋" w:eastAsia="仿宋" w:cs="仿宋"/>
          <w:sz w:val="24"/>
          <w:szCs w:val="24"/>
          <w:lang w:val="en-US" w:eastAsia="zh-CN"/>
        </w:rPr>
        <w:t>1.供应商</w:t>
      </w:r>
      <w:r>
        <w:rPr>
          <w:rFonts w:hint="eastAsia" w:ascii="仿宋" w:hAnsi="仿宋" w:eastAsia="仿宋" w:cs="仿宋"/>
          <w:sz w:val="24"/>
          <w:szCs w:val="24"/>
        </w:rPr>
        <w:t>必须确保所供食品为质保期内的新鲜食品；</w:t>
      </w:r>
    </w:p>
    <w:p w14:paraId="6127D0DD">
      <w:pPr>
        <w:spacing w:line="360" w:lineRule="auto"/>
        <w:ind w:firstLine="241" w:firstLineChars="100"/>
        <w:jc w:val="left"/>
        <w:rPr>
          <w:rFonts w:hint="eastAsia" w:ascii="仿宋" w:hAnsi="仿宋" w:eastAsia="仿宋" w:cs="仿宋"/>
          <w:sz w:val="24"/>
          <w:szCs w:val="24"/>
        </w:rPr>
      </w:pPr>
      <w:r>
        <w:rPr>
          <w:rFonts w:hint="eastAsia" w:ascii="仿宋" w:hAnsi="仿宋" w:eastAsia="仿宋" w:cs="仿宋"/>
          <w:b/>
          <w:bCs/>
          <w:sz w:val="24"/>
          <w:szCs w:val="24"/>
          <w:lang w:val="en-US"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食品制作原料必须严格按食品卫生安全要求，做到优质、精良、无有害添加剂。</w:t>
      </w:r>
    </w:p>
    <w:p w14:paraId="4C7C5EB6">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3.供应</w:t>
      </w:r>
      <w:r>
        <w:rPr>
          <w:rFonts w:hint="eastAsia" w:ascii="仿宋" w:hAnsi="仿宋" w:eastAsia="仿宋" w:cs="仿宋"/>
          <w:sz w:val="24"/>
          <w:szCs w:val="24"/>
          <w:highlight w:val="none"/>
          <w:lang w:val="en-US" w:eastAsia="zh-CN"/>
        </w:rPr>
        <w:t>商</w:t>
      </w:r>
      <w:r>
        <w:rPr>
          <w:rFonts w:hint="eastAsia" w:ascii="仿宋" w:hAnsi="仿宋" w:eastAsia="仿宋" w:cs="仿宋"/>
          <w:sz w:val="24"/>
          <w:szCs w:val="24"/>
          <w:highlight w:val="none"/>
        </w:rPr>
        <w:t>在响应文件中提</w:t>
      </w:r>
      <w:r>
        <w:rPr>
          <w:rFonts w:hint="eastAsia" w:ascii="仿宋" w:hAnsi="仿宋" w:eastAsia="仿宋" w:cs="仿宋"/>
          <w:sz w:val="24"/>
          <w:szCs w:val="24"/>
        </w:rPr>
        <w:t>供制作场所及生产机器、仓储场所现场图、产品成品等图片供评委参考。</w:t>
      </w:r>
    </w:p>
    <w:p w14:paraId="6A55BBE2">
      <w:p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在供货消费期间如发现食品质量安全等问题，成交人必须承担所有食品安全所导致的责任</w:t>
      </w:r>
      <w:r>
        <w:rPr>
          <w:rFonts w:hint="eastAsia" w:ascii="仿宋" w:hAnsi="仿宋" w:eastAsia="仿宋" w:cs="仿宋"/>
          <w:sz w:val="24"/>
          <w:szCs w:val="24"/>
          <w:lang w:eastAsia="zh-CN"/>
        </w:rPr>
        <w:t>。</w:t>
      </w:r>
    </w:p>
    <w:p w14:paraId="202DF995">
      <w:pPr>
        <w:spacing w:line="360" w:lineRule="auto"/>
        <w:ind w:firstLine="241" w:firstLineChars="100"/>
        <w:jc w:val="left"/>
        <w:rPr>
          <w:rFonts w:hint="eastAsia" w:ascii="仿宋" w:hAnsi="仿宋" w:eastAsia="仿宋" w:cs="仿宋"/>
          <w:sz w:val="24"/>
          <w:szCs w:val="24"/>
        </w:rPr>
      </w:pPr>
      <w:r>
        <w:rPr>
          <w:rFonts w:hint="eastAsia" w:ascii="仿宋" w:hAnsi="仿宋" w:eastAsia="仿宋" w:cs="仿宋"/>
          <w:b/>
          <w:bCs/>
          <w:sz w:val="24"/>
          <w:szCs w:val="24"/>
          <w:lang w:val="en-US"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rPr>
        <w:t>因成交人提供的食品安全质量问题造成</w:t>
      </w:r>
      <w:r>
        <w:rPr>
          <w:rFonts w:hint="eastAsia" w:ascii="仿宋" w:hAnsi="仿宋" w:eastAsia="仿宋" w:cs="仿宋"/>
          <w:sz w:val="24"/>
          <w:szCs w:val="24"/>
          <w:lang w:val="en-US" w:eastAsia="zh-CN"/>
        </w:rPr>
        <w:t>采购人</w:t>
      </w:r>
      <w:r>
        <w:rPr>
          <w:rFonts w:hint="eastAsia" w:ascii="仿宋" w:hAnsi="仿宋" w:eastAsia="仿宋" w:cs="仿宋"/>
          <w:sz w:val="24"/>
          <w:szCs w:val="24"/>
        </w:rPr>
        <w:t>的损失将全部由成交人承担。</w:t>
      </w:r>
    </w:p>
    <w:p w14:paraId="6D985C1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采购人</w:t>
      </w:r>
      <w:r>
        <w:rPr>
          <w:rFonts w:hint="eastAsia" w:ascii="仿宋" w:hAnsi="仿宋" w:eastAsia="仿宋" w:cs="仿宋"/>
          <w:sz w:val="24"/>
          <w:szCs w:val="24"/>
        </w:rPr>
        <w:t>将在每供货年中在职工中进行满意度调查（满意率=满意问卷数量/所有收回的调查问卷数量），若满意度低于80%，或一年中接到职工投诉关于产品质量或服务问题超过10次，</w:t>
      </w:r>
      <w:r>
        <w:rPr>
          <w:rFonts w:hint="eastAsia" w:ascii="仿宋" w:hAnsi="仿宋" w:eastAsia="仿宋" w:cs="仿宋"/>
          <w:sz w:val="24"/>
          <w:szCs w:val="24"/>
          <w:lang w:val="en-US" w:eastAsia="zh-CN"/>
        </w:rPr>
        <w:t>采购人</w:t>
      </w:r>
      <w:r>
        <w:rPr>
          <w:rFonts w:hint="eastAsia" w:ascii="仿宋" w:hAnsi="仿宋" w:eastAsia="仿宋" w:cs="仿宋"/>
          <w:sz w:val="24"/>
          <w:szCs w:val="24"/>
        </w:rPr>
        <w:t>有权取消成交人下次同类项目竞投资格。</w:t>
      </w:r>
    </w:p>
    <w:p w14:paraId="3C014D95">
      <w:pPr>
        <w:keepNext w:val="0"/>
        <w:keepLines w:val="0"/>
        <w:pageBreakBefore w:val="0"/>
        <w:widowControl w:val="0"/>
        <w:kinsoku/>
        <w:wordWrap/>
        <w:overflowPunct/>
        <w:topLinePunct w:val="0"/>
        <w:autoSpaceDE/>
        <w:autoSpaceDN/>
        <w:bidi w:val="0"/>
        <w:adjustRightInd/>
        <w:spacing w:line="360" w:lineRule="auto"/>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五、报价要求：</w:t>
      </w:r>
    </w:p>
    <w:p w14:paraId="44B34A7D">
      <w:pPr>
        <w:keepNext w:val="0"/>
        <w:keepLines w:val="0"/>
        <w:pageBreakBefore w:val="0"/>
        <w:widowControl w:val="0"/>
        <w:kinsoku/>
        <w:wordWrap/>
        <w:overflowPunct/>
        <w:topLinePunct w:val="0"/>
        <w:autoSpaceDE/>
        <w:autoSpaceDN/>
        <w:bidi w:val="0"/>
        <w:adjustRightInd/>
        <w:snapToGrid/>
        <w:spacing w:line="360" w:lineRule="auto"/>
        <w:ind w:firstLine="241" w:firstLineChars="100"/>
        <w:jc w:val="left"/>
        <w:textAlignment w:val="auto"/>
        <w:rPr>
          <w:rFonts w:hint="eastAsia" w:ascii="仿宋" w:hAnsi="仿宋" w:eastAsia="仿宋" w:cs="仿宋"/>
          <w:sz w:val="24"/>
          <w:szCs w:val="24"/>
          <w:highlight w:val="none"/>
        </w:rPr>
      </w:pPr>
      <w:r>
        <w:rPr>
          <w:rFonts w:hint="eastAsia" w:ascii="仿宋" w:hAnsi="仿宋" w:eastAsia="仿宋" w:cs="仿宋"/>
          <w:b/>
          <w:bCs/>
          <w:sz w:val="24"/>
          <w:szCs w:val="24"/>
          <w:lang w:val="en-US" w:eastAsia="zh-CN"/>
        </w:rPr>
        <w:t>★</w:t>
      </w:r>
      <w:r>
        <w:rPr>
          <w:rFonts w:hint="eastAsia" w:ascii="仿宋" w:hAnsi="仿宋" w:eastAsia="仿宋" w:cs="仿宋"/>
          <w:sz w:val="24"/>
          <w:szCs w:val="24"/>
          <w:lang w:val="en-US" w:eastAsia="zh-CN"/>
        </w:rPr>
        <w:t>1.供应商</w:t>
      </w:r>
      <w:r>
        <w:rPr>
          <w:rFonts w:hint="eastAsia" w:ascii="仿宋" w:hAnsi="仿宋" w:eastAsia="仿宋" w:cs="仿宋"/>
          <w:sz w:val="24"/>
          <w:szCs w:val="24"/>
        </w:rPr>
        <w:t>所提供的生日蛋糕券包含：面值≥</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00</w:t>
      </w:r>
      <w:r>
        <w:rPr>
          <w:rFonts w:hint="eastAsia" w:ascii="仿宋" w:hAnsi="仿宋" w:eastAsia="仿宋" w:cs="仿宋"/>
          <w:sz w:val="24"/>
          <w:szCs w:val="24"/>
        </w:rPr>
        <w:t>元、物料购置、设计、制作、配送、材料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贺卡、信封印制</w:t>
      </w:r>
      <w:r>
        <w:rPr>
          <w:rFonts w:hint="eastAsia" w:ascii="仿宋" w:hAnsi="仿宋" w:eastAsia="仿宋" w:cs="仿宋"/>
          <w:sz w:val="24"/>
          <w:szCs w:val="24"/>
        </w:rPr>
        <w:t>及不可预见的一切费用。如响应人在成交或履行合同过程中出现任何遗漏性内容</w:t>
      </w:r>
      <w:r>
        <w:rPr>
          <w:rFonts w:hint="eastAsia" w:ascii="仿宋" w:hAnsi="仿宋" w:eastAsia="仿宋" w:cs="仿宋"/>
          <w:sz w:val="24"/>
          <w:szCs w:val="24"/>
          <w:highlight w:val="none"/>
        </w:rPr>
        <w:t>需产生额外费用，均由成交人自行承担，</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不再支付任何其他费用。</w:t>
      </w:r>
    </w:p>
    <w:p w14:paraId="50C410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本项目费用标准：</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00</w:t>
      </w:r>
      <w:r>
        <w:rPr>
          <w:rFonts w:hint="eastAsia" w:ascii="仿宋" w:hAnsi="仿宋" w:eastAsia="仿宋" w:cs="仿宋"/>
          <w:sz w:val="24"/>
          <w:szCs w:val="24"/>
          <w:highlight w:val="none"/>
        </w:rPr>
        <w:t>元/人【</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按照</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00</w:t>
      </w:r>
      <w:r>
        <w:rPr>
          <w:rFonts w:hint="eastAsia" w:ascii="仿宋" w:hAnsi="仿宋" w:eastAsia="仿宋" w:cs="仿宋"/>
          <w:sz w:val="24"/>
          <w:szCs w:val="24"/>
          <w:highlight w:val="none"/>
        </w:rPr>
        <w:t>元/人的费用标准向中标人支付款项，</w:t>
      </w:r>
      <w:r>
        <w:rPr>
          <w:rFonts w:hint="eastAsia" w:ascii="仿宋" w:hAnsi="仿宋" w:eastAsia="仿宋" w:cs="仿宋"/>
          <w:sz w:val="24"/>
          <w:szCs w:val="24"/>
          <w:highlight w:val="none"/>
          <w:lang w:val="en-US" w:eastAsia="zh-CN"/>
        </w:rPr>
        <w:t>供应商响应</w:t>
      </w:r>
      <w:r>
        <w:rPr>
          <w:rFonts w:hint="eastAsia" w:ascii="仿宋" w:hAnsi="仿宋" w:eastAsia="仿宋" w:cs="仿宋"/>
          <w:sz w:val="24"/>
          <w:szCs w:val="24"/>
          <w:highlight w:val="none"/>
        </w:rPr>
        <w:t>时须提供≥</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00</w:t>
      </w:r>
      <w:r>
        <w:rPr>
          <w:rFonts w:hint="eastAsia" w:ascii="仿宋" w:hAnsi="仿宋" w:eastAsia="仿宋" w:cs="仿宋"/>
          <w:sz w:val="24"/>
          <w:szCs w:val="24"/>
          <w:highlight w:val="none"/>
        </w:rPr>
        <w:t>元的蛋糕券参与</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】；预算总金额约为：</w:t>
      </w:r>
      <w:r>
        <w:rPr>
          <w:rFonts w:hint="eastAsia" w:ascii="仿宋" w:hAnsi="仿宋" w:eastAsia="仿宋" w:cs="仿宋"/>
          <w:sz w:val="24"/>
          <w:szCs w:val="24"/>
          <w:highlight w:val="none"/>
          <w:lang w:val="en-US" w:eastAsia="zh-CN"/>
        </w:rPr>
        <w:t>76700</w:t>
      </w:r>
      <w:r>
        <w:rPr>
          <w:rFonts w:hint="eastAsia" w:ascii="仿宋" w:hAnsi="仿宋" w:eastAsia="仿宋" w:cs="仿宋"/>
          <w:sz w:val="24"/>
          <w:szCs w:val="24"/>
          <w:highlight w:val="none"/>
        </w:rPr>
        <w:t>元。</w:t>
      </w:r>
    </w:p>
    <w:p w14:paraId="293688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结算总价=</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00</w:t>
      </w:r>
      <w:r>
        <w:rPr>
          <w:rFonts w:hint="eastAsia" w:ascii="仿宋" w:hAnsi="仿宋" w:eastAsia="仿宋" w:cs="仿宋"/>
          <w:sz w:val="24"/>
          <w:szCs w:val="24"/>
          <w:highlight w:val="none"/>
        </w:rPr>
        <w:t>元×实际数量。</w:t>
      </w:r>
    </w:p>
    <w:p w14:paraId="30C90EBD">
      <w:pPr>
        <w:keepNext w:val="0"/>
        <w:keepLines w:val="0"/>
        <w:pageBreakBefore w:val="0"/>
        <w:widowControl w:val="0"/>
        <w:kinsoku/>
        <w:wordWrap/>
        <w:overflowPunct/>
        <w:topLinePunct w:val="0"/>
        <w:autoSpaceDE/>
        <w:autoSpaceDN/>
        <w:bidi w:val="0"/>
        <w:adjustRightInd/>
        <w:spacing w:line="360" w:lineRule="auto"/>
        <w:jc w:val="left"/>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六、售后服务要求： </w:t>
      </w:r>
    </w:p>
    <w:p w14:paraId="13348BDB">
      <w:pPr>
        <w:spacing w:line="360" w:lineRule="auto"/>
        <w:ind w:firstLine="241"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b/>
          <w:bCs/>
          <w:sz w:val="24"/>
          <w:szCs w:val="24"/>
          <w:highlight w:val="none"/>
          <w:lang w:val="en-US" w:eastAsia="zh-CN"/>
        </w:rPr>
        <w:t>★</w:t>
      </w:r>
      <w:r>
        <w:rPr>
          <w:rFonts w:hint="eastAsia" w:ascii="仿宋" w:hAnsi="仿宋" w:eastAsia="仿宋" w:cs="仿宋"/>
          <w:b w:val="0"/>
          <w:bCs w:val="0"/>
          <w:color w:val="000000"/>
          <w:kern w:val="0"/>
          <w:sz w:val="24"/>
          <w:szCs w:val="24"/>
          <w:highlight w:val="none"/>
          <w:lang w:val="en-US" w:eastAsia="zh-CN"/>
        </w:rPr>
        <w:t>1.</w:t>
      </w:r>
      <w:r>
        <w:rPr>
          <w:rFonts w:hint="eastAsia" w:ascii="仿宋" w:hAnsi="仿宋" w:eastAsia="仿宋" w:cs="仿宋"/>
          <w:sz w:val="24"/>
          <w:szCs w:val="24"/>
          <w:highlight w:val="none"/>
          <w:lang w:val="en-US" w:eastAsia="zh-CN"/>
        </w:rPr>
        <w:t>交货期</w:t>
      </w:r>
      <w:r>
        <w:rPr>
          <w:rFonts w:hint="eastAsia" w:ascii="仿宋" w:hAnsi="仿宋" w:eastAsia="仿宋" w:cs="仿宋"/>
          <w:sz w:val="24"/>
          <w:szCs w:val="24"/>
          <w:highlight w:val="none"/>
        </w:rPr>
        <w:t>：</w:t>
      </w:r>
      <w:r>
        <w:rPr>
          <w:rFonts w:hint="eastAsia" w:ascii="仿宋" w:hAnsi="仿宋" w:eastAsia="仿宋" w:cs="仿宋"/>
          <w:color w:val="auto"/>
          <w:sz w:val="24"/>
          <w:szCs w:val="24"/>
          <w:highlight w:val="none"/>
          <w:lang w:val="en-US" w:eastAsia="zh-CN"/>
        </w:rPr>
        <w:t>在签订合同后一周内完成送货至指定的地点。</w:t>
      </w:r>
    </w:p>
    <w:p w14:paraId="7C4F4554">
      <w:pPr>
        <w:spacing w:line="360" w:lineRule="auto"/>
        <w:ind w:firstLine="480" w:firstLineChars="200"/>
        <w:rPr>
          <w:rFonts w:hint="eastAsia"/>
          <w:sz w:val="24"/>
          <w:szCs w:val="24"/>
          <w:highlight w:val="none"/>
          <w:lang w:val="en-US" w:eastAsia="zh-CN"/>
        </w:rPr>
      </w:pPr>
      <w:r>
        <w:rPr>
          <w:rFonts w:hint="eastAsia" w:ascii="仿宋" w:hAnsi="仿宋" w:eastAsia="仿宋" w:cs="仿宋"/>
          <w:sz w:val="24"/>
          <w:szCs w:val="24"/>
          <w:highlight w:val="none"/>
          <w:lang w:val="en-US" w:eastAsia="zh-CN"/>
        </w:rPr>
        <w:t>2.交货地点：汕尾市人民医院行政楼4楼406工会办公室。</w:t>
      </w:r>
    </w:p>
    <w:p w14:paraId="67D77A75">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.验收标准：蛋糕券、贺卡及信封符合磋商文件中的各项要求；职工收到蛋糕如发现产品质量问题或与</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文件、投标文件、合同不符，采购人有权退货并要求中标人立即更换或提出索赔要求。</w:t>
      </w:r>
    </w:p>
    <w:p w14:paraId="2CCF4BD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4.成交人应按其响应文件中的承诺，进行其他售后服务工作。</w:t>
      </w:r>
    </w:p>
    <w:p w14:paraId="3353F90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5.合同到期之后，发出的蛋糕券按激活日期至少可继续使用</w:t>
      </w:r>
      <w:r>
        <w:rPr>
          <w:rFonts w:hint="eastAsia" w:ascii="仿宋" w:hAnsi="仿宋" w:eastAsia="仿宋" w:cs="仿宋"/>
          <w:sz w:val="24"/>
          <w:szCs w:val="24"/>
          <w:lang w:val="en-US" w:eastAsia="zh-CN"/>
        </w:rPr>
        <w:t>壹</w:t>
      </w:r>
      <w:r>
        <w:rPr>
          <w:rFonts w:hint="eastAsia" w:ascii="仿宋" w:hAnsi="仿宋" w:eastAsia="仿宋" w:cs="仿宋"/>
          <w:sz w:val="24"/>
          <w:szCs w:val="24"/>
        </w:rPr>
        <w:t>年。</w:t>
      </w:r>
    </w:p>
    <w:p w14:paraId="63C1300E">
      <w:pPr>
        <w:keepNext w:val="0"/>
        <w:keepLines w:val="0"/>
        <w:pageBreakBefore w:val="0"/>
        <w:widowControl w:val="0"/>
        <w:kinsoku/>
        <w:wordWrap/>
        <w:overflowPunct/>
        <w:topLinePunct w:val="0"/>
        <w:autoSpaceDE/>
        <w:autoSpaceDN/>
        <w:bidi w:val="0"/>
        <w:adjustRightInd/>
        <w:spacing w:line="360" w:lineRule="auto"/>
        <w:jc w:val="left"/>
        <w:textAlignment w:val="auto"/>
        <w:outlineLvl w:val="9"/>
        <w:rPr>
          <w:rFonts w:hint="eastAsia" w:ascii="仿宋" w:hAnsi="仿宋" w:eastAsia="仿宋" w:cs="仿宋"/>
        </w:rPr>
      </w:pPr>
      <w:r>
        <w:rPr>
          <w:rFonts w:hint="eastAsia" w:ascii="仿宋" w:hAnsi="仿宋" w:eastAsia="仿宋" w:cs="仿宋"/>
          <w:b/>
          <w:bCs/>
          <w:sz w:val="24"/>
          <w:szCs w:val="24"/>
          <w:lang w:val="en-US" w:eastAsia="zh-CN"/>
        </w:rPr>
        <w:t>七、响应人资格要求</w:t>
      </w:r>
      <w:bookmarkStart w:id="16" w:name="_Toc385940875"/>
      <w:bookmarkStart w:id="17" w:name="_Toc417914519"/>
      <w:bookmarkStart w:id="18" w:name="_Toc385939529"/>
    </w:p>
    <w:p w14:paraId="334E6408">
      <w:pPr>
        <w:pStyle w:val="3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sz w:val="24"/>
          <w:szCs w:val="24"/>
          <w:lang w:val="en-US" w:eastAsia="zh-CN"/>
        </w:rPr>
        <w:t>响应人</w:t>
      </w:r>
      <w:r>
        <w:rPr>
          <w:rFonts w:hint="eastAsia" w:ascii="仿宋" w:hAnsi="仿宋" w:eastAsia="仿宋" w:cs="仿宋"/>
          <w:color w:val="000000"/>
          <w:sz w:val="24"/>
          <w:szCs w:val="24"/>
          <w:highlight w:val="none"/>
          <w:lang w:val="en-US" w:eastAsia="zh-CN"/>
        </w:rPr>
        <w:t>应具备以下条件：</w:t>
      </w:r>
    </w:p>
    <w:p w14:paraId="65152ABF">
      <w:pPr>
        <w:pStyle w:val="3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（1）具有良好的商业信誉和健全的财务会计制度；（提供有效的声明函并加盖公章）</w:t>
      </w:r>
    </w:p>
    <w:p w14:paraId="461441BC">
      <w:pPr>
        <w:pStyle w:val="3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（2）有依法缴纳税收和社会保障资金的良好记录；（提供有效的声明函并加盖公章）</w:t>
      </w:r>
    </w:p>
    <w:p w14:paraId="373A196D">
      <w:pPr>
        <w:pStyle w:val="3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（3）具备履行合同所必需的设备和专业技术能力；（提供有效的声明函并加盖公章）</w:t>
      </w:r>
    </w:p>
    <w:p w14:paraId="69D1813A">
      <w:pPr>
        <w:pStyle w:val="3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（4）参加本次采购活动前三年内，在经营活动中没有重大违法记录。（提供有效的声明函并加盖公章）</w:t>
      </w:r>
    </w:p>
    <w:p w14:paraId="4FCBDFFB">
      <w:pPr>
        <w:spacing w:line="360" w:lineRule="auto"/>
        <w:ind w:firstLine="480" w:firstLineChars="200"/>
        <w:jc w:val="left"/>
        <w:rPr>
          <w:rFonts w:hint="eastAsia" w:ascii="仿宋" w:hAnsi="仿宋" w:eastAsia="仿宋" w:cs="仿宋"/>
          <w:sz w:val="24"/>
          <w:szCs w:val="24"/>
          <w:highlight w:val="lightGray"/>
          <w:lang w:val="zh-CN"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eastAsia="zh-CN"/>
        </w:rPr>
        <w:t>.</w:t>
      </w:r>
      <w:r>
        <w:rPr>
          <w:rFonts w:hint="eastAsia" w:ascii="仿宋" w:hAnsi="仿宋" w:eastAsia="仿宋" w:cs="仿宋"/>
          <w:sz w:val="24"/>
          <w:szCs w:val="24"/>
          <w:lang w:val="en-US" w:eastAsia="zh-CN"/>
        </w:rPr>
        <w:t>响应人</w:t>
      </w:r>
      <w:r>
        <w:rPr>
          <w:rFonts w:hint="eastAsia" w:ascii="仿宋" w:hAnsi="仿宋" w:eastAsia="仿宋" w:cs="仿宋"/>
          <w:color w:val="auto"/>
          <w:sz w:val="24"/>
          <w:highlight w:val="none"/>
          <w:lang w:val="en-US" w:eastAsia="zh-CN"/>
        </w:rPr>
        <w:t>具有食品药品行政监督管理部门核发的《食品生产许可证》或《食品经营许可证》。（提供有效期内的证书复印件并加盖公章）</w:t>
      </w:r>
    </w:p>
    <w:p w14:paraId="59C00793">
      <w:pPr>
        <w:numPr>
          <w:ilvl w:val="0"/>
          <w:numId w:val="0"/>
        </w:numPr>
        <w:spacing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bCs/>
          <w:color w:val="000000"/>
          <w:sz w:val="24"/>
          <w:szCs w:val="24"/>
          <w:highlight w:val="none"/>
          <w:lang w:val="en-US" w:eastAsia="zh-CN"/>
        </w:rPr>
        <w:t>3.</w:t>
      </w:r>
      <w:r>
        <w:rPr>
          <w:rFonts w:hint="eastAsia" w:ascii="仿宋" w:hAnsi="仿宋" w:eastAsia="仿宋" w:cs="仿宋"/>
          <w:bCs/>
          <w:color w:val="000000"/>
          <w:sz w:val="24"/>
          <w:szCs w:val="24"/>
          <w:highlight w:val="none"/>
        </w:rPr>
        <w:t>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r>
        <w:rPr>
          <w:rFonts w:hint="eastAsia" w:ascii="仿宋" w:hAnsi="仿宋" w:eastAsia="仿宋" w:cs="仿宋"/>
          <w:sz w:val="24"/>
          <w:szCs w:val="24"/>
          <w:highlight w:val="none"/>
          <w:lang w:val="zh-CN" w:eastAsia="zh-CN"/>
        </w:rPr>
        <w:t>（加盖公章）</w:t>
      </w:r>
    </w:p>
    <w:p w14:paraId="18988D4C">
      <w:pPr>
        <w:spacing w:line="360" w:lineRule="auto"/>
        <w:ind w:firstLine="480" w:firstLineChars="200"/>
        <w:jc w:val="left"/>
        <w:rPr>
          <w:rFonts w:hint="eastAsia" w:ascii="仿宋" w:hAnsi="仿宋" w:eastAsia="仿宋" w:cs="仿宋"/>
          <w:sz w:val="24"/>
          <w:szCs w:val="24"/>
          <w:lang w:val="zh-CN"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响应人</w:t>
      </w:r>
      <w:r>
        <w:rPr>
          <w:rFonts w:hint="eastAsia" w:ascii="仿宋" w:hAnsi="仿宋" w:eastAsia="仿宋" w:cs="仿宋"/>
          <w:sz w:val="24"/>
          <w:szCs w:val="24"/>
          <w:highlight w:val="none"/>
          <w:lang w:val="zh-CN" w:eastAsia="zh-CN"/>
        </w:rPr>
        <w:t>未被列入失信被执行人、重大税收违法失信主体、政府采购严重违法失信行为记录名单，或者曾有不良信用记录但已失效。（供应商只须提供有效的声明函并加盖公章，以采购人于磋商评审会议当天在“信用中国” (www.creditchina.gov.cn) 及中国政府采购网查询结果为准。）</w:t>
      </w:r>
    </w:p>
    <w:p w14:paraId="1B20B7DA">
      <w:pPr>
        <w:pStyle w:val="3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 w:hAnsi="仿宋" w:eastAsia="仿宋" w:cs="仿宋"/>
          <w:b w:val="0"/>
          <w:bCs w:val="0"/>
          <w:color w:val="auto"/>
          <w:sz w:val="24"/>
          <w:highlight w:val="none"/>
        </w:rPr>
      </w:pPr>
      <w:r>
        <w:rPr>
          <w:rFonts w:hint="eastAsia" w:ascii="仿宋" w:hAnsi="仿宋" w:eastAsia="仿宋" w:cs="仿宋"/>
          <w:sz w:val="24"/>
          <w:szCs w:val="24"/>
          <w:lang w:val="en-US" w:eastAsia="zh-CN"/>
        </w:rPr>
        <w:t>5</w:t>
      </w:r>
      <w:r>
        <w:rPr>
          <w:rFonts w:hint="eastAsia" w:ascii="仿宋" w:hAnsi="仿宋" w:eastAsia="仿宋" w:cs="仿宋"/>
          <w:sz w:val="24"/>
          <w:szCs w:val="24"/>
          <w:lang w:val="zh-CN" w:eastAsia="zh-CN"/>
        </w:rPr>
        <w:t>.</w:t>
      </w:r>
      <w:r>
        <w:rPr>
          <w:rFonts w:hint="eastAsia" w:ascii="仿宋" w:hAnsi="仿宋" w:eastAsia="仿宋" w:cs="仿宋"/>
          <w:color w:val="auto"/>
          <w:sz w:val="24"/>
          <w:szCs w:val="24"/>
          <w:highlight w:val="none"/>
        </w:rPr>
        <w:t>本项目不接受联合体</w:t>
      </w:r>
      <w:r>
        <w:rPr>
          <w:rFonts w:hint="eastAsia" w:ascii="仿宋" w:hAnsi="仿宋" w:eastAsia="仿宋" w:cs="仿宋"/>
          <w:color w:val="auto"/>
          <w:sz w:val="24"/>
          <w:szCs w:val="24"/>
          <w:highlight w:val="none"/>
          <w:lang w:val="en-US" w:eastAsia="zh-CN"/>
        </w:rPr>
        <w:t>磋商，成交供应商不得分包、转包。</w:t>
      </w: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提供</w:t>
      </w:r>
      <w:r>
        <w:rPr>
          <w:rFonts w:hint="eastAsia" w:ascii="仿宋" w:hAnsi="仿宋" w:eastAsia="仿宋" w:cs="仿宋"/>
          <w:b w:val="0"/>
          <w:bCs w:val="0"/>
          <w:color w:val="auto"/>
          <w:sz w:val="24"/>
          <w:highlight w:val="none"/>
        </w:rPr>
        <w:t>有效的声明函并加盖公章）</w:t>
      </w:r>
    </w:p>
    <w:p w14:paraId="2BAF971E">
      <w:pPr>
        <w:pStyle w:val="3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w:t>
      </w:r>
      <w:r>
        <w:rPr>
          <w:rFonts w:hint="eastAsia" w:ascii="仿宋" w:hAnsi="仿宋" w:eastAsia="仿宋" w:cs="仿宋"/>
          <w:b w:val="0"/>
          <w:bCs w:val="0"/>
          <w:spacing w:val="0"/>
          <w:kern w:val="2"/>
          <w:sz w:val="24"/>
          <w:szCs w:val="24"/>
          <w:highlight w:val="none"/>
          <w:lang w:val="en-US" w:eastAsia="zh-CN" w:bidi="ar-SA"/>
        </w:rPr>
        <w:t>法定代表人或单位负责人为同一人或者存在直接控股、管理关系的不同响应单位，不得参加同一合同项下的采购活动。</w:t>
      </w: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提供</w:t>
      </w:r>
      <w:r>
        <w:rPr>
          <w:rFonts w:hint="eastAsia" w:ascii="仿宋" w:hAnsi="仿宋" w:eastAsia="仿宋" w:cs="仿宋"/>
          <w:b w:val="0"/>
          <w:bCs w:val="0"/>
          <w:color w:val="auto"/>
          <w:sz w:val="24"/>
          <w:highlight w:val="none"/>
        </w:rPr>
        <w:t>有效的声明函并加盖公章）</w:t>
      </w:r>
    </w:p>
    <w:p w14:paraId="26081CE0">
      <w:pPr>
        <w:pStyle w:val="32"/>
        <w:rPr>
          <w:rFonts w:hint="eastAsia" w:ascii="仿宋" w:hAnsi="仿宋" w:eastAsia="仿宋" w:cs="仿宋"/>
        </w:rPr>
      </w:pPr>
    </w:p>
    <w:p w14:paraId="6101CD56">
      <w:pPr>
        <w:pStyle w:val="32"/>
        <w:rPr>
          <w:rFonts w:hint="eastAsia" w:ascii="仿宋" w:hAnsi="仿宋" w:eastAsia="仿宋" w:cs="仿宋"/>
        </w:rPr>
      </w:pPr>
    </w:p>
    <w:p w14:paraId="2FB0EDF4">
      <w:pPr>
        <w:pStyle w:val="32"/>
        <w:rPr>
          <w:rFonts w:hint="eastAsia" w:ascii="仿宋" w:hAnsi="仿宋" w:eastAsia="仿宋" w:cs="仿宋"/>
        </w:rPr>
      </w:pPr>
    </w:p>
    <w:p w14:paraId="7146BB75">
      <w:pPr>
        <w:pStyle w:val="32"/>
        <w:rPr>
          <w:rFonts w:hint="eastAsia"/>
        </w:rPr>
      </w:pPr>
    </w:p>
    <w:p w14:paraId="2524B042">
      <w:pPr>
        <w:pStyle w:val="32"/>
        <w:rPr>
          <w:rFonts w:hint="eastAsia"/>
        </w:rPr>
      </w:pPr>
    </w:p>
    <w:p w14:paraId="5835BD36">
      <w:pPr>
        <w:pStyle w:val="32"/>
        <w:rPr>
          <w:rFonts w:hint="eastAsia"/>
        </w:rPr>
      </w:pPr>
    </w:p>
    <w:p w14:paraId="68630F56">
      <w:pPr>
        <w:rPr>
          <w:rFonts w:hint="eastAsia"/>
        </w:rPr>
      </w:pPr>
    </w:p>
    <w:p w14:paraId="0CF3809A">
      <w:pPr>
        <w:pStyle w:val="32"/>
        <w:rPr>
          <w:rFonts w:hint="eastAsia"/>
        </w:rPr>
      </w:pPr>
    </w:p>
    <w:p w14:paraId="1F42575D">
      <w:pPr>
        <w:pStyle w:val="32"/>
        <w:rPr>
          <w:rFonts w:hint="eastAsia"/>
        </w:rPr>
      </w:pPr>
    </w:p>
    <w:p w14:paraId="552E9067">
      <w:pPr>
        <w:pStyle w:val="32"/>
        <w:rPr>
          <w:rFonts w:hint="eastAsia"/>
        </w:rPr>
      </w:pPr>
    </w:p>
    <w:p w14:paraId="20893ECF">
      <w:pPr>
        <w:pStyle w:val="32"/>
        <w:rPr>
          <w:rFonts w:hint="eastAsia"/>
        </w:rPr>
      </w:pPr>
    </w:p>
    <w:p w14:paraId="5B3E3F07">
      <w:pPr>
        <w:pStyle w:val="32"/>
        <w:rPr>
          <w:rFonts w:hint="eastAsia"/>
        </w:rPr>
      </w:pPr>
    </w:p>
    <w:p w14:paraId="36DB1546">
      <w:pPr>
        <w:pStyle w:val="32"/>
        <w:rPr>
          <w:rFonts w:hint="eastAsia"/>
        </w:rPr>
      </w:pPr>
    </w:p>
    <w:p w14:paraId="1B17B5FF">
      <w:pPr>
        <w:pStyle w:val="32"/>
        <w:rPr>
          <w:rFonts w:hint="eastAsia"/>
        </w:rPr>
      </w:pPr>
    </w:p>
    <w:p w14:paraId="32DADA91">
      <w:pPr>
        <w:pStyle w:val="32"/>
        <w:rPr>
          <w:rFonts w:hint="eastAsia"/>
        </w:rPr>
      </w:pPr>
    </w:p>
    <w:p w14:paraId="328FBDEF">
      <w:pPr>
        <w:pStyle w:val="32"/>
        <w:rPr>
          <w:rFonts w:hint="eastAsia"/>
        </w:rPr>
      </w:pPr>
    </w:p>
    <w:p w14:paraId="5EA56DCD">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2F0E5FCC">
      <w:pPr>
        <w:rPr>
          <w:rFonts w:hint="eastAsia" w:ascii="微软雅黑" w:hAnsi="微软雅黑" w:eastAsia="微软雅黑" w:cs="微软雅黑"/>
          <w:color w:val="000000"/>
          <w:highlight w:val="none"/>
        </w:rPr>
      </w:pPr>
    </w:p>
    <w:p w14:paraId="1C5E2A57">
      <w:pPr>
        <w:pStyle w:val="3"/>
        <w:rPr>
          <w:rFonts w:hint="eastAsia" w:ascii="微软雅黑" w:hAnsi="微软雅黑" w:eastAsia="微软雅黑" w:cs="微软雅黑"/>
          <w:color w:val="000000"/>
          <w:highlight w:val="none"/>
        </w:rPr>
      </w:pPr>
    </w:p>
    <w:p w14:paraId="72062EBC">
      <w:pPr>
        <w:rPr>
          <w:rFonts w:hint="eastAsia" w:ascii="微软雅黑" w:hAnsi="微软雅黑" w:eastAsia="微软雅黑" w:cs="微软雅黑"/>
          <w:color w:val="000000"/>
          <w:highlight w:val="none"/>
        </w:rPr>
      </w:pPr>
    </w:p>
    <w:p w14:paraId="2BC81F52">
      <w:pPr>
        <w:pStyle w:val="3"/>
        <w:rPr>
          <w:rFonts w:hint="eastAsia" w:ascii="微软雅黑" w:hAnsi="微软雅黑" w:eastAsia="微软雅黑" w:cs="微软雅黑"/>
          <w:color w:val="000000"/>
          <w:highlight w:val="none"/>
        </w:rPr>
      </w:pPr>
    </w:p>
    <w:p w14:paraId="1D998704">
      <w:pPr>
        <w:rPr>
          <w:rFonts w:hint="eastAsia" w:ascii="微软雅黑" w:hAnsi="微软雅黑" w:eastAsia="微软雅黑" w:cs="微软雅黑"/>
          <w:color w:val="000000"/>
          <w:highlight w:val="none"/>
        </w:rPr>
      </w:pPr>
    </w:p>
    <w:p w14:paraId="2280DAAF">
      <w:pPr>
        <w:pStyle w:val="3"/>
        <w:rPr>
          <w:rFonts w:hint="eastAsia" w:ascii="微软雅黑" w:hAnsi="微软雅黑" w:eastAsia="微软雅黑" w:cs="微软雅黑"/>
          <w:color w:val="000000"/>
          <w:highlight w:val="none"/>
        </w:rPr>
      </w:pPr>
    </w:p>
    <w:p w14:paraId="40BF9F65">
      <w:pPr>
        <w:rPr>
          <w:rFonts w:hint="eastAsia"/>
        </w:rPr>
      </w:pPr>
    </w:p>
    <w:p w14:paraId="2B62DB84">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第三章  </w:t>
      </w:r>
      <w:r>
        <w:rPr>
          <w:rFonts w:hint="eastAsia" w:ascii="微软雅黑" w:hAnsi="微软雅黑" w:eastAsia="微软雅黑" w:cs="微软雅黑"/>
          <w:color w:val="000000"/>
          <w:highlight w:val="none"/>
          <w:lang w:val="en-US" w:eastAsia="zh-CN"/>
        </w:rPr>
        <w:t>响应</w:t>
      </w:r>
      <w:r>
        <w:rPr>
          <w:rFonts w:hint="eastAsia" w:ascii="微软雅黑" w:hAnsi="微软雅黑" w:eastAsia="微软雅黑" w:cs="微软雅黑"/>
          <w:color w:val="000000"/>
          <w:highlight w:val="none"/>
        </w:rPr>
        <w:t>须知</w:t>
      </w:r>
      <w:bookmarkEnd w:id="16"/>
      <w:bookmarkEnd w:id="17"/>
      <w:bookmarkEnd w:id="18"/>
    </w:p>
    <w:p w14:paraId="2CF77CD0">
      <w:pPr>
        <w:pStyle w:val="36"/>
        <w:ind w:left="0" w:leftChars="0" w:firstLine="0" w:firstLineChars="0"/>
        <w:rPr>
          <w:rFonts w:hint="eastAsia"/>
          <w:color w:val="000000"/>
          <w:highlight w:val="none"/>
        </w:rPr>
      </w:pPr>
    </w:p>
    <w:p w14:paraId="108EC9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190BE03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rPr>
        <w:t>文件中提供的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3C3CE1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3A46444B">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2A40A6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3D2CAB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37456E29">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3E1E38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rPr>
              <w:t>收件人：</w:t>
            </w:r>
            <w:r>
              <w:rPr>
                <w:rFonts w:hint="eastAsia" w:ascii="仿宋" w:hAnsi="仿宋" w:eastAsia="仿宋" w:cs="仿宋"/>
                <w:bCs/>
                <w:color w:val="000000"/>
                <w:szCs w:val="21"/>
                <w:highlight w:val="none"/>
                <w:lang w:eastAsia="zh-CN"/>
              </w:rPr>
              <w:t>汕尾市人民医院</w:t>
            </w:r>
          </w:p>
          <w:p w14:paraId="2150B8B1">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采购文件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采购</w:t>
            </w:r>
            <w:r>
              <w:rPr>
                <w:rFonts w:hint="eastAsia" w:ascii="仿宋" w:hAnsi="仿宋" w:eastAsia="仿宋" w:cs="仿宋"/>
                <w:bCs/>
                <w:color w:val="000000"/>
                <w:szCs w:val="21"/>
                <w:highlight w:val="none"/>
              </w:rPr>
              <w:t>邀请函”中写明的</w:t>
            </w:r>
            <w:r>
              <w:rPr>
                <w:rFonts w:hint="eastAsia" w:ascii="仿宋" w:hAnsi="仿宋" w:eastAsia="仿宋" w:cs="仿宋"/>
                <w:bCs/>
                <w:color w:val="000000"/>
                <w:szCs w:val="20"/>
                <w:highlight w:val="none"/>
              </w:rPr>
              <w:t>项目名称</w:t>
            </w:r>
          </w:p>
          <w:p w14:paraId="49B1EA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177AAB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54F215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5C4A9920">
            <w:pPr>
              <w:pStyle w:val="3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采购评审会议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4AC2BC20">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0EEBD036">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正本一份和副本叁份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46138A43">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4F40C9C4">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响应文件的“正本”及所有“副本”的封面及骑缝均须加盖响应人公章</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4FF28270">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1761386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10EBBF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52E7BC9">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4ECD20DD">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59EBB28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14CD7065">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rPr>
        <w:t>邀请函》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43671CD3">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采购评审会议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73DC8B2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2BB40996">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2B3CF396">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评审会议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06ABE0A0">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715B1C4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1345F2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三、采购评审会议和评审原则</w:t>
      </w:r>
    </w:p>
    <w:p w14:paraId="5D937053">
      <w:pPr>
        <w:keepNext w:val="0"/>
        <w:keepLines w:val="0"/>
        <w:pageBreakBefore w:val="0"/>
        <w:kinsoku/>
        <w:wordWrap/>
        <w:overflowPunct/>
        <w:topLinePunct w:val="0"/>
        <w:autoSpaceDE/>
        <w:autoSpaceDN/>
        <w:bidi w:val="0"/>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磋商</w:t>
      </w:r>
      <w:r>
        <w:rPr>
          <w:rFonts w:hint="eastAsia" w:ascii="仿宋" w:hAnsi="仿宋" w:eastAsia="仿宋" w:cs="仿宋"/>
          <w:b/>
          <w:bCs/>
          <w:sz w:val="24"/>
          <w:szCs w:val="24"/>
        </w:rPr>
        <w:t>方法</w:t>
      </w:r>
    </w:p>
    <w:p w14:paraId="277827D2">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sz w:val="24"/>
          <w:szCs w:val="24"/>
        </w:rPr>
      </w:pPr>
      <w:bookmarkStart w:id="19" w:name="_Hlk514055350"/>
      <w:r>
        <w:rPr>
          <w:rFonts w:hint="eastAsia" w:ascii="仿宋" w:hAnsi="仿宋" w:eastAsia="仿宋" w:cs="仿宋"/>
          <w:sz w:val="24"/>
          <w:szCs w:val="24"/>
        </w:rPr>
        <w:t>本次</w:t>
      </w:r>
      <w:r>
        <w:rPr>
          <w:rFonts w:hint="eastAsia" w:ascii="仿宋" w:hAnsi="仿宋" w:eastAsia="仿宋" w:cs="仿宋"/>
          <w:sz w:val="24"/>
          <w:szCs w:val="24"/>
          <w:lang w:val="en-US" w:eastAsia="zh-CN"/>
        </w:rPr>
        <w:t>采购</w:t>
      </w:r>
      <w:r>
        <w:rPr>
          <w:rFonts w:hint="eastAsia" w:ascii="仿宋" w:hAnsi="仿宋" w:eastAsia="仿宋" w:cs="仿宋"/>
          <w:sz w:val="24"/>
          <w:szCs w:val="24"/>
        </w:rPr>
        <w:t>采用综合比较与评价法，即在最大限度满足招标文件实质性要求前提下，按商</w:t>
      </w:r>
      <w:r>
        <w:rPr>
          <w:rFonts w:hint="eastAsia" w:ascii="仿宋" w:hAnsi="仿宋" w:eastAsia="仿宋" w:cs="仿宋"/>
          <w:sz w:val="24"/>
          <w:szCs w:val="24"/>
          <w:highlight w:val="none"/>
        </w:rPr>
        <w:t>务、技术和价格三部分内容，分别打分的方式进行评分。本项目评标总得分为100分，其中商务得分占</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分，技术得分占</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分，价格得分占</w:t>
      </w:r>
      <w:r>
        <w:rPr>
          <w:rFonts w:hint="eastAsia" w:ascii="仿宋" w:hAnsi="仿宋" w:eastAsia="仿宋" w:cs="仿宋"/>
          <w:sz w:val="24"/>
          <w:szCs w:val="24"/>
          <w:highlight w:val="none"/>
          <w:lang w:val="en-US" w:eastAsia="zh-CN"/>
        </w:rPr>
        <w:t>40</w:t>
      </w:r>
      <w:r>
        <w:rPr>
          <w:rFonts w:hint="eastAsia" w:ascii="仿宋" w:hAnsi="仿宋" w:eastAsia="仿宋" w:cs="仿宋"/>
          <w:sz w:val="24"/>
          <w:szCs w:val="24"/>
          <w:highlight w:val="none"/>
        </w:rPr>
        <w:t>分。以综合</w:t>
      </w:r>
      <w:r>
        <w:rPr>
          <w:rFonts w:hint="eastAsia" w:ascii="仿宋" w:hAnsi="仿宋" w:eastAsia="仿宋" w:cs="仿宋"/>
          <w:sz w:val="24"/>
          <w:szCs w:val="24"/>
        </w:rPr>
        <w:t>评分最高的</w:t>
      </w:r>
      <w:r>
        <w:rPr>
          <w:rFonts w:hint="eastAsia" w:ascii="仿宋" w:hAnsi="仿宋" w:eastAsia="仿宋" w:cs="仿宋"/>
          <w:sz w:val="24"/>
          <w:szCs w:val="24"/>
          <w:lang w:val="en-US" w:eastAsia="zh-CN"/>
        </w:rPr>
        <w:t>响应</w:t>
      </w:r>
      <w:r>
        <w:rPr>
          <w:rFonts w:hint="eastAsia" w:ascii="仿宋" w:hAnsi="仿宋" w:eastAsia="仿宋" w:cs="仿宋"/>
          <w:sz w:val="24"/>
          <w:szCs w:val="24"/>
        </w:rPr>
        <w:t>人为</w:t>
      </w:r>
      <w:r>
        <w:rPr>
          <w:rFonts w:hint="eastAsia" w:ascii="仿宋" w:hAnsi="仿宋" w:eastAsia="仿宋" w:cs="仿宋"/>
          <w:sz w:val="24"/>
          <w:szCs w:val="24"/>
          <w:lang w:val="en-US" w:eastAsia="zh-CN"/>
        </w:rPr>
        <w:t>成交</w:t>
      </w:r>
      <w:r>
        <w:rPr>
          <w:rFonts w:hint="eastAsia" w:ascii="仿宋" w:hAnsi="仿宋" w:eastAsia="仿宋" w:cs="仿宋"/>
          <w:sz w:val="24"/>
          <w:szCs w:val="24"/>
        </w:rPr>
        <w:t>候选人。</w:t>
      </w:r>
    </w:p>
    <w:p w14:paraId="65E5AA3E">
      <w:pPr>
        <w:keepNext w:val="0"/>
        <w:keepLines w:val="0"/>
        <w:pageBreakBefore w:val="0"/>
        <w:kinsoku/>
        <w:wordWrap/>
        <w:overflowPunct/>
        <w:topLinePunct w:val="0"/>
        <w:autoSpaceDE/>
        <w:autoSpaceDN/>
        <w:bidi w:val="0"/>
        <w:spacing w:line="360" w:lineRule="auto"/>
        <w:ind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磋商</w:t>
      </w:r>
      <w:r>
        <w:rPr>
          <w:rFonts w:hint="eastAsia" w:ascii="仿宋" w:hAnsi="仿宋" w:eastAsia="仿宋" w:cs="仿宋"/>
          <w:b/>
          <w:bCs/>
          <w:sz w:val="24"/>
          <w:szCs w:val="24"/>
          <w:highlight w:val="none"/>
        </w:rPr>
        <w:t>步骤</w:t>
      </w:r>
    </w:p>
    <w:p w14:paraId="0DE4D7A3">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1.供应商</w:t>
      </w:r>
      <w:r>
        <w:rPr>
          <w:rFonts w:hint="eastAsia" w:ascii="仿宋" w:hAnsi="仿宋" w:eastAsia="仿宋" w:cs="仿宋"/>
          <w:sz w:val="24"/>
          <w:szCs w:val="24"/>
        </w:rPr>
        <w:t>递交</w:t>
      </w:r>
      <w:r>
        <w:rPr>
          <w:rFonts w:hint="eastAsia" w:ascii="仿宋" w:hAnsi="仿宋" w:eastAsia="仿宋" w:cs="仿宋"/>
          <w:sz w:val="24"/>
          <w:szCs w:val="24"/>
          <w:lang w:val="en-US" w:eastAsia="zh-CN"/>
        </w:rPr>
        <w:t>响应</w:t>
      </w:r>
      <w:r>
        <w:rPr>
          <w:rFonts w:hint="eastAsia" w:ascii="仿宋" w:hAnsi="仿宋" w:eastAsia="仿宋" w:cs="仿宋"/>
          <w:sz w:val="24"/>
          <w:szCs w:val="24"/>
        </w:rPr>
        <w:t>文件；</w:t>
      </w:r>
    </w:p>
    <w:p w14:paraId="716E2E09">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院方组织</w:t>
      </w:r>
      <w:r>
        <w:rPr>
          <w:rFonts w:hint="eastAsia" w:ascii="仿宋" w:hAnsi="仿宋" w:eastAsia="仿宋" w:cs="仿宋"/>
          <w:sz w:val="24"/>
          <w:szCs w:val="24"/>
          <w:lang w:val="en-US" w:eastAsia="zh-CN"/>
        </w:rPr>
        <w:t>磋商评审会</w:t>
      </w:r>
      <w:r>
        <w:rPr>
          <w:rFonts w:hint="eastAsia" w:ascii="仿宋" w:hAnsi="仿宋" w:eastAsia="仿宋" w:cs="仿宋"/>
          <w:sz w:val="24"/>
          <w:szCs w:val="24"/>
        </w:rPr>
        <w:t>；</w:t>
      </w:r>
    </w:p>
    <w:p w14:paraId="269BE960">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综合比较与评价确认</w:t>
      </w:r>
      <w:r>
        <w:rPr>
          <w:rFonts w:hint="eastAsia" w:ascii="仿宋" w:hAnsi="仿宋" w:eastAsia="仿宋" w:cs="仿宋"/>
          <w:sz w:val="24"/>
          <w:szCs w:val="24"/>
          <w:lang w:val="en-US" w:eastAsia="zh-CN"/>
        </w:rPr>
        <w:t>成交</w:t>
      </w:r>
      <w:r>
        <w:rPr>
          <w:rFonts w:hint="eastAsia" w:ascii="仿宋" w:hAnsi="仿宋" w:eastAsia="仿宋" w:cs="仿宋"/>
          <w:sz w:val="24"/>
          <w:szCs w:val="24"/>
        </w:rPr>
        <w:t>供应商。</w:t>
      </w:r>
    </w:p>
    <w:bookmarkEnd w:id="19"/>
    <w:p w14:paraId="533528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82" w:firstLineChars="200"/>
        <w:jc w:val="both"/>
        <w:textAlignment w:val="auto"/>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2"/>
          <w:sz w:val="24"/>
          <w:szCs w:val="24"/>
          <w:highlight w:val="none"/>
          <w:lang w:val="en-US" w:eastAsia="zh-CN" w:bidi="ar-SA"/>
        </w:rPr>
        <w:t>（三）、评审原则</w:t>
      </w:r>
    </w:p>
    <w:p w14:paraId="2974C97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1.评审委员会由采购人组织的评审专家组成，评审专家从专家库中随机抽取。</w:t>
      </w:r>
    </w:p>
    <w:p w14:paraId="0AA4BE2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lang w:val="en-US" w:eastAsia="zh-CN"/>
        </w:rPr>
        <w:t>2.本次评审采用综合评分法，</w:t>
      </w:r>
      <w:r>
        <w:rPr>
          <w:rFonts w:hint="eastAsia" w:ascii="仿宋" w:hAnsi="仿宋" w:eastAsia="仿宋" w:cs="仿宋"/>
          <w:b/>
          <w:bCs w:val="0"/>
          <w:color w:val="auto"/>
          <w:sz w:val="24"/>
          <w:szCs w:val="24"/>
          <w:highlight w:val="none"/>
          <w:lang w:val="en-US" w:eastAsia="zh-CN"/>
        </w:rPr>
        <w:t>本项目有二次报价环节，最终报价方案以现场竞争性磋商的二次报价（蛋糕券面值金额）为准。</w:t>
      </w:r>
    </w:p>
    <w:p w14:paraId="49CB4E0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743628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磋商文件的商务、技术中的实质性要求。对符合性评审认定意见不一致的，评审委员会按少数服从多数原则表决决定。</w:t>
      </w:r>
    </w:p>
    <w:p w14:paraId="540E8F89">
      <w:pPr>
        <w:pStyle w:val="37"/>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5.资格审查或符合性审查不通过的均视为无效响应。无效响应不能进入技术、商务及价格评审。</w:t>
      </w:r>
    </w:p>
    <w:p w14:paraId="7A4765B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6.评审内容：评审委员会对通过资格审查和符合性审查的响应文件进行技术、商务和价格的评审。</w:t>
      </w:r>
    </w:p>
    <w:p w14:paraId="338CB930">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06EDD530">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p>
    <w:p w14:paraId="066059B6">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p>
    <w:p w14:paraId="37113005">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p>
    <w:p w14:paraId="7F4F3D90">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p>
    <w:p w14:paraId="09F1CA20">
      <w:pPr>
        <w:pStyle w:val="7"/>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5FDB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7633AB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1C1C3F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3C18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748" w:type="dxa"/>
            <w:vAlign w:val="center"/>
          </w:tcPr>
          <w:p w14:paraId="7CCF824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1</w:t>
            </w:r>
          </w:p>
        </w:tc>
        <w:tc>
          <w:tcPr>
            <w:tcW w:w="8731" w:type="dxa"/>
          </w:tcPr>
          <w:p w14:paraId="497E17E3">
            <w:pPr>
              <w:pStyle w:val="11"/>
              <w:keepNext w:val="0"/>
              <w:keepLines w:val="0"/>
              <w:suppressLineNumbers w:val="0"/>
              <w:spacing w:before="0" w:beforeAutospacing="0" w:after="0" w:afterAutospacing="0"/>
              <w:ind w:left="0" w:right="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响应人应具备以下条件：（出具有效的声明函加盖公章声明函）</w:t>
            </w:r>
          </w:p>
          <w:p w14:paraId="4F179DB4">
            <w:pPr>
              <w:pStyle w:val="11"/>
              <w:keepNext w:val="0"/>
              <w:keepLines w:val="0"/>
              <w:suppressLineNumbers w:val="0"/>
              <w:spacing w:before="0" w:beforeAutospacing="0" w:after="0" w:afterAutospacing="0"/>
              <w:ind w:left="0" w:right="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（1）具有良好的商业信誉和健全的财务会计制度；</w:t>
            </w:r>
          </w:p>
          <w:p w14:paraId="587869D6">
            <w:pPr>
              <w:pStyle w:val="11"/>
              <w:keepNext w:val="0"/>
              <w:keepLines w:val="0"/>
              <w:suppressLineNumbers w:val="0"/>
              <w:spacing w:before="0" w:beforeAutospacing="0" w:after="0" w:afterAutospacing="0"/>
              <w:ind w:left="0" w:right="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（2）有依法缴纳税收和社会保障资金的良好记录；</w:t>
            </w:r>
          </w:p>
          <w:p w14:paraId="194A43E3">
            <w:pPr>
              <w:pStyle w:val="11"/>
              <w:keepNext w:val="0"/>
              <w:keepLines w:val="0"/>
              <w:suppressLineNumbers w:val="0"/>
              <w:spacing w:before="0" w:beforeAutospacing="0" w:after="0" w:afterAutospacing="0"/>
              <w:ind w:left="0" w:right="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（3）具备履行合同所必需的设备和专业技术能力；</w:t>
            </w:r>
          </w:p>
          <w:p w14:paraId="5316851F">
            <w:pPr>
              <w:pStyle w:val="11"/>
              <w:keepNext w:val="0"/>
              <w:keepLines w:val="0"/>
              <w:suppressLineNumbers w:val="0"/>
              <w:spacing w:before="0" w:beforeAutospacing="0" w:after="0" w:afterAutospacing="0"/>
              <w:ind w:left="0" w:right="0"/>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000000"/>
                <w:kern w:val="2"/>
                <w:sz w:val="24"/>
                <w:szCs w:val="24"/>
                <w:highlight w:val="none"/>
                <w:lang w:val="en-US" w:eastAsia="zh-CN" w:bidi="ar-SA"/>
              </w:rPr>
              <w:t>（4）参加本次采购活动前三年内，在经营活动中没有重大违法记录。</w:t>
            </w:r>
          </w:p>
        </w:tc>
      </w:tr>
      <w:tr w14:paraId="1C4E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2D18111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4C5C4E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2</w:t>
            </w:r>
          </w:p>
        </w:tc>
        <w:tc>
          <w:tcPr>
            <w:tcW w:w="8731" w:type="dxa"/>
          </w:tcPr>
          <w:p w14:paraId="0B891CD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响应人具有食品药品行政监督管理部门核发的《食品生产许可证》或《食品经营许可证》。（提供有效期内的证书复印件并加盖公章）</w:t>
            </w:r>
          </w:p>
        </w:tc>
      </w:tr>
      <w:tr w14:paraId="1B01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0843276C">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default"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3</w:t>
            </w:r>
          </w:p>
        </w:tc>
        <w:tc>
          <w:tcPr>
            <w:tcW w:w="8731" w:type="dxa"/>
          </w:tcPr>
          <w:p w14:paraId="6514FD8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r>
              <w:rPr>
                <w:rFonts w:hint="eastAsia" w:ascii="仿宋" w:hAnsi="仿宋" w:eastAsia="仿宋" w:cs="仿宋"/>
                <w:color w:val="000000"/>
                <w:kern w:val="2"/>
                <w:sz w:val="24"/>
                <w:szCs w:val="24"/>
                <w:highlight w:val="none"/>
                <w:lang w:val="zh-CN" w:eastAsia="zh-CN" w:bidi="ar-SA"/>
              </w:rPr>
              <w:t>（加盖公章）</w:t>
            </w:r>
          </w:p>
        </w:tc>
      </w:tr>
      <w:tr w14:paraId="6A0E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vAlign w:val="center"/>
          </w:tcPr>
          <w:p w14:paraId="1E81A32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仿宋" w:hAnsi="仿宋" w:eastAsia="仿宋" w:cs="仿宋"/>
                <w:color w:val="000000"/>
                <w:kern w:val="2"/>
                <w:sz w:val="20"/>
                <w:szCs w:val="20"/>
                <w:highlight w:val="none"/>
                <w:shd w:val="clear" w:color="auto" w:fill="FFFFFF"/>
                <w:lang w:val="en-US" w:eastAsia="zh-CN" w:bidi="ar-SA"/>
              </w:rPr>
            </w:pPr>
            <w:r>
              <w:rPr>
                <w:rFonts w:hint="eastAsia" w:ascii="仿宋" w:hAnsi="仿宋" w:eastAsia="仿宋" w:cs="仿宋"/>
                <w:color w:val="000000"/>
                <w:kern w:val="2"/>
                <w:sz w:val="20"/>
                <w:szCs w:val="20"/>
                <w:highlight w:val="none"/>
                <w:shd w:val="clear" w:color="auto" w:fill="FFFFFF"/>
                <w:lang w:val="en-US" w:eastAsia="zh-CN" w:bidi="ar-SA"/>
              </w:rPr>
              <w:t>4</w:t>
            </w:r>
          </w:p>
        </w:tc>
        <w:tc>
          <w:tcPr>
            <w:tcW w:w="8731" w:type="dxa"/>
            <w:vAlign w:val="top"/>
          </w:tcPr>
          <w:p w14:paraId="178D37C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kern w:val="2"/>
                <w:sz w:val="24"/>
                <w:szCs w:val="24"/>
                <w:highlight w:val="none"/>
                <w:lang w:val="en-US" w:eastAsia="zh-CN" w:bidi="ar-SA"/>
              </w:rPr>
              <w:t>响应人</w:t>
            </w:r>
            <w:r>
              <w:rPr>
                <w:rFonts w:hint="eastAsia" w:ascii="仿宋" w:hAnsi="仿宋" w:eastAsia="仿宋" w:cs="仿宋"/>
                <w:color w:val="000000"/>
                <w:kern w:val="2"/>
                <w:sz w:val="24"/>
                <w:szCs w:val="24"/>
                <w:highlight w:val="none"/>
                <w:lang w:val="zh-CN" w:eastAsia="zh-CN" w:bidi="ar-SA"/>
              </w:rPr>
              <w:t>未被列入失信被执行人、重大税收违法失信主体、政府采购严重违法失信行为记录名单，或者曾有不良信用记录但已失效。（供应商只须提供有效的声明函并加盖公章，以采购人于磋商评审会议当天在“信用中国” (www.creditchina.gov.cn) 及中国政府采购网查询结果为准。）</w:t>
            </w:r>
          </w:p>
        </w:tc>
      </w:tr>
      <w:tr w14:paraId="4954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66CA927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74188115">
            <w:pPr>
              <w:pStyle w:val="3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kern w:val="2"/>
                <w:sz w:val="24"/>
                <w:szCs w:val="24"/>
                <w:highlight w:val="none"/>
                <w:lang w:val="en-US" w:eastAsia="zh-CN" w:bidi="ar-SA"/>
              </w:rPr>
              <w:t>本项目不接受联合体磋商，成交供应商不得分包、转包。（提供有效的声明函并加盖公章）</w:t>
            </w:r>
          </w:p>
        </w:tc>
      </w:tr>
      <w:tr w14:paraId="22FB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648639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lang w:val="en-US" w:eastAsia="zh-CN"/>
              </w:rPr>
            </w:pPr>
            <w:r>
              <w:rPr>
                <w:rFonts w:hint="eastAsia" w:ascii="仿宋" w:hAnsi="仿宋" w:eastAsia="仿宋" w:cs="仿宋"/>
                <w:color w:val="000000"/>
                <w:sz w:val="20"/>
                <w:szCs w:val="20"/>
                <w:highlight w:val="none"/>
                <w:shd w:val="clear"/>
                <w:lang w:val="en-US" w:eastAsia="zh-CN"/>
              </w:rPr>
              <w:t>6</w:t>
            </w:r>
          </w:p>
        </w:tc>
        <w:tc>
          <w:tcPr>
            <w:tcW w:w="8731" w:type="dxa"/>
          </w:tcPr>
          <w:p w14:paraId="08191DC5">
            <w:pPr>
              <w:pStyle w:val="3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法定代表人或单位负责人为同一人或者存在直接控股、管理关系的不同响应单位，不得参加同一合同项下的采购活动。（提供有效的声明函并加盖公章）</w:t>
            </w:r>
          </w:p>
        </w:tc>
      </w:tr>
      <w:tr w14:paraId="34B9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6F453B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7DA1156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出具加盖公章、有单位负责人（法定代表人）签名的《供应商廉洁守约承诺书》（格式和内容详见第五章，不得擅自删改）</w:t>
            </w:r>
          </w:p>
        </w:tc>
      </w:tr>
    </w:tbl>
    <w:p w14:paraId="5905C0DE">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采购文件时另外提供一份盖章签字版的承诺书。若未单独提供，可能影响对响应文件的评价，但不作为一票否决的条款。</w:t>
      </w:r>
    </w:p>
    <w:p w14:paraId="5481D776">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06CE4280">
      <w:pPr>
        <w:pStyle w:val="24"/>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6123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6509D41">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3576500C">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内容</w:t>
            </w:r>
          </w:p>
        </w:tc>
      </w:tr>
      <w:tr w14:paraId="4A32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7B9C9B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2F336C0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442C2FA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C00000"/>
                <w:sz w:val="24"/>
                <w:szCs w:val="24"/>
                <w:highlight w:val="none"/>
              </w:rPr>
            </w:pPr>
          </w:p>
          <w:p w14:paraId="23B6C0D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响应报价：</w:t>
            </w:r>
          </w:p>
          <w:p w14:paraId="4AEE7A6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①响应</w:t>
            </w:r>
            <w:r>
              <w:rPr>
                <w:rFonts w:hint="eastAsia" w:ascii="仿宋" w:hAnsi="仿宋" w:eastAsia="仿宋" w:cs="仿宋"/>
                <w:color w:val="000000" w:themeColor="text1"/>
                <w:sz w:val="24"/>
                <w:szCs w:val="24"/>
                <w:highlight w:val="none"/>
                <w:lang w:val="en-US" w:eastAsia="zh-CN"/>
                <w14:textFill>
                  <w14:solidFill>
                    <w14:schemeClr w14:val="tx1"/>
                  </w14:solidFill>
                </w14:textFill>
              </w:rPr>
              <w:t>实际面值金额≥100元/张</w:t>
            </w:r>
            <w:r>
              <w:rPr>
                <w:rFonts w:hint="eastAsia" w:ascii="仿宋" w:hAnsi="仿宋" w:eastAsia="仿宋" w:cs="仿宋"/>
                <w:color w:val="000000" w:themeColor="text1"/>
                <w:sz w:val="24"/>
                <w:szCs w:val="24"/>
                <w:highlight w:val="none"/>
                <w14:textFill>
                  <w14:solidFill>
                    <w14:schemeClr w14:val="tx1"/>
                  </w14:solidFill>
                </w14:textFill>
              </w:rPr>
              <w:t>。</w:t>
            </w:r>
          </w:p>
          <w:p w14:paraId="4DAB316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②对本项目的全部内容进行响应报价。</w:t>
            </w:r>
          </w:p>
          <w:p w14:paraId="6F7195C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default" w:ascii="仿宋" w:hAnsi="仿宋" w:eastAsia="仿宋" w:cs="仿宋"/>
                <w:color w:val="000000"/>
                <w:kern w:val="2"/>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③</w:t>
            </w:r>
            <w:r>
              <w:rPr>
                <w:rFonts w:hint="eastAsia" w:ascii="仿宋" w:hAnsi="仿宋" w:eastAsia="仿宋" w:cs="仿宋"/>
                <w:color w:val="000000" w:themeColor="text1"/>
                <w:sz w:val="24"/>
                <w:szCs w:val="24"/>
                <w:highlight w:val="none"/>
                <w14:textFill>
                  <w14:solidFill>
                    <w14:schemeClr w14:val="tx1"/>
                  </w14:solidFill>
                </w14:textFill>
              </w:rPr>
              <w:t>响应</w:t>
            </w:r>
            <w:r>
              <w:rPr>
                <w:rFonts w:hint="eastAsia" w:ascii="仿宋" w:hAnsi="仿宋" w:eastAsia="仿宋" w:cs="仿宋"/>
                <w:color w:val="000000" w:themeColor="text1"/>
                <w:sz w:val="24"/>
                <w:szCs w:val="24"/>
                <w:highlight w:val="none"/>
                <w:lang w:val="en-US" w:eastAsia="zh-CN"/>
                <w14:textFill>
                  <w14:solidFill>
                    <w14:schemeClr w14:val="tx1"/>
                  </w14:solidFill>
                </w14:textFill>
              </w:rPr>
              <w:t>实际面值金额</w:t>
            </w:r>
            <w:r>
              <w:rPr>
                <w:rFonts w:hint="eastAsia" w:ascii="仿宋" w:hAnsi="仿宋" w:eastAsia="仿宋" w:cs="仿宋"/>
                <w:color w:val="000000" w:themeColor="text1"/>
                <w:sz w:val="24"/>
                <w:szCs w:val="24"/>
                <w:highlight w:val="none"/>
                <w14:textFill>
                  <w14:solidFill>
                    <w14:schemeClr w14:val="tx1"/>
                  </w14:solidFill>
                </w14:textFill>
              </w:rPr>
              <w:t>是唯一确定的</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不得存在区间值。</w:t>
            </w:r>
          </w:p>
        </w:tc>
      </w:tr>
      <w:tr w14:paraId="4CD8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70F5F9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48A8A121">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4"/>
                <w:szCs w:val="24"/>
                <w:highlight w:val="none"/>
              </w:rPr>
            </w:pPr>
            <w:r>
              <w:rPr>
                <w:rFonts w:hint="eastAsia" w:ascii="仿宋" w:hAnsi="仿宋" w:eastAsia="仿宋" w:cs="仿宋"/>
                <w:color w:val="000000"/>
                <w:sz w:val="24"/>
                <w:szCs w:val="24"/>
                <w:highlight w:val="none"/>
              </w:rPr>
              <w:t>提供《响应</w:t>
            </w:r>
            <w:r>
              <w:rPr>
                <w:rFonts w:hint="eastAsia" w:ascii="仿宋" w:hAnsi="仿宋" w:eastAsia="仿宋" w:cs="仿宋"/>
                <w:color w:val="000000"/>
                <w:sz w:val="24"/>
                <w:szCs w:val="24"/>
                <w:highlight w:val="none"/>
                <w:lang w:val="en-US" w:eastAsia="zh-CN"/>
              </w:rPr>
              <w:t>承诺</w:t>
            </w:r>
            <w:r>
              <w:rPr>
                <w:rFonts w:hint="eastAsia" w:ascii="仿宋" w:hAnsi="仿宋" w:eastAsia="仿宋" w:cs="仿宋"/>
                <w:color w:val="000000"/>
                <w:sz w:val="24"/>
                <w:szCs w:val="24"/>
                <w:highlight w:val="none"/>
              </w:rPr>
              <w:t>函》，响应有效期为提交响应文件的截止之日起90天</w:t>
            </w:r>
          </w:p>
        </w:tc>
      </w:tr>
      <w:tr w14:paraId="24C1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1"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77E7F5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27B02EA9">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4"/>
                <w:szCs w:val="24"/>
                <w:highlight w:val="none"/>
              </w:rPr>
            </w:pPr>
            <w:r>
              <w:rPr>
                <w:rFonts w:hint="eastAsia" w:ascii="仿宋" w:hAnsi="仿宋" w:eastAsia="仿宋" w:cs="仿宋"/>
                <w:color w:val="000000"/>
                <w:sz w:val="24"/>
                <w:szCs w:val="24"/>
                <w:highlight w:val="none"/>
              </w:rPr>
              <w:t>法定代表人资格证明书及授权委托书：按对应格式文件签署、盖章(原件)</w:t>
            </w:r>
          </w:p>
        </w:tc>
      </w:tr>
      <w:tr w14:paraId="61CF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8"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DE583B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727F4925">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0E5389B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4"/>
                <w:szCs w:val="24"/>
                <w:highlight w:val="none"/>
              </w:rPr>
            </w:pPr>
            <w:r>
              <w:rPr>
                <w:rFonts w:hint="eastAsia" w:ascii="仿宋" w:hAnsi="仿宋" w:eastAsia="仿宋" w:cs="仿宋"/>
                <w:color w:val="000000"/>
                <w:sz w:val="24"/>
                <w:szCs w:val="24"/>
                <w:highlight w:val="none"/>
              </w:rPr>
              <w:t>响应文件按照采购文件规定要求签署、盖章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包括封面、骑缝以及含有“签字”“盖章”字眼的每一处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不得改动本采购文件中已明确要求不得擅自删改的部分，以及遵守采购文件中已列明必须遵照执行否则按无效响应处理的各类要求。</w:t>
            </w:r>
          </w:p>
        </w:tc>
      </w:tr>
      <w:tr w14:paraId="401A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3F0F16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12D55AD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sz w:val="24"/>
                <w:szCs w:val="24"/>
                <w:highlight w:val="none"/>
              </w:rPr>
              <w:t>本</w:t>
            </w:r>
            <w:r>
              <w:rPr>
                <w:rFonts w:hint="eastAsia" w:ascii="仿宋" w:hAnsi="仿宋" w:eastAsia="仿宋" w:cs="仿宋"/>
                <w:color w:val="000000"/>
                <w:sz w:val="24"/>
                <w:szCs w:val="24"/>
                <w:highlight w:val="none"/>
                <w:lang w:eastAsia="zh-CN"/>
              </w:rPr>
              <w:t>竞争性磋商文件</w:t>
            </w:r>
            <w:r>
              <w:rPr>
                <w:rFonts w:hint="eastAsia" w:ascii="仿宋" w:hAnsi="仿宋" w:eastAsia="仿宋" w:cs="仿宋"/>
                <w:color w:val="000000"/>
                <w:sz w:val="24"/>
                <w:szCs w:val="24"/>
                <w:highlight w:val="none"/>
              </w:rPr>
              <w:t>中的“★”号条款要求：响应方案</w:t>
            </w:r>
            <w:r>
              <w:rPr>
                <w:rFonts w:hint="eastAsia" w:ascii="仿宋" w:hAnsi="仿宋" w:eastAsia="仿宋" w:cs="仿宋"/>
                <w:color w:val="000000"/>
                <w:sz w:val="24"/>
                <w:szCs w:val="24"/>
                <w:highlight w:val="none"/>
                <w:lang w:val="en-US" w:eastAsia="zh-CN"/>
              </w:rPr>
              <w:t>一一</w:t>
            </w:r>
            <w:r>
              <w:rPr>
                <w:rFonts w:hint="eastAsia" w:ascii="仿宋" w:hAnsi="仿宋" w:eastAsia="仿宋" w:cs="仿宋"/>
                <w:color w:val="000000"/>
                <w:sz w:val="24"/>
                <w:szCs w:val="24"/>
                <w:highlight w:val="none"/>
              </w:rPr>
              <w:t>满足采购文件“★”号条款要求</w:t>
            </w:r>
          </w:p>
        </w:tc>
      </w:tr>
      <w:tr w14:paraId="010F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22CB93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056AECD9">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文件未含有采购人不能接受的附加条件</w:t>
            </w:r>
            <w:r>
              <w:rPr>
                <w:rFonts w:hint="eastAsia" w:ascii="仿宋" w:hAnsi="仿宋" w:eastAsia="仿宋" w:cs="仿宋"/>
                <w:color w:val="000000"/>
                <w:sz w:val="24"/>
                <w:szCs w:val="24"/>
                <w:highlight w:val="none"/>
                <w:lang w:eastAsia="zh-CN"/>
              </w:rPr>
              <w:t>。</w:t>
            </w:r>
          </w:p>
        </w:tc>
      </w:tr>
    </w:tbl>
    <w:p w14:paraId="5BC72DCA">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4222D59B">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4A2F4B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042E4F6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240F0992">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4A52A85F">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5AFF8A3D">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价格得分（40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38C68D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6354A72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523AF37E">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32C0CCF4">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68ECE0D9">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40分</w:t>
            </w:r>
          </w:p>
        </w:tc>
      </w:tr>
    </w:tbl>
    <w:p w14:paraId="703834A1">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6D04989C">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color w:val="000000"/>
          <w:kern w:val="2"/>
          <w:sz w:val="28"/>
          <w:szCs w:val="28"/>
          <w:highlight w:val="none"/>
        </w:rPr>
      </w:pPr>
      <w:r>
        <w:rPr>
          <w:rFonts w:hint="eastAsia" w:ascii="仿宋" w:hAnsi="仿宋" w:eastAsia="仿宋" w:cs="仿宋"/>
          <w:b/>
          <w:bCs w:val="0"/>
          <w:color w:val="000000"/>
          <w:kern w:val="1"/>
          <w:sz w:val="28"/>
          <w:szCs w:val="28"/>
          <w:highlight w:val="none"/>
          <w:lang w:val="en-US" w:eastAsia="zh-CN"/>
        </w:rPr>
        <w:t>商务评审表（30分）</w:t>
      </w:r>
    </w:p>
    <w:tbl>
      <w:tblPr>
        <w:tblStyle w:val="27"/>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82"/>
        <w:gridCol w:w="780"/>
        <w:gridCol w:w="6906"/>
      </w:tblGrid>
      <w:tr w14:paraId="1B83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882" w:type="dxa"/>
            <w:shd w:val="clear" w:color="auto" w:fill="auto"/>
            <w:vAlign w:val="center"/>
          </w:tcPr>
          <w:p w14:paraId="4234D1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评审指标</w:t>
            </w:r>
          </w:p>
        </w:tc>
        <w:tc>
          <w:tcPr>
            <w:tcW w:w="780" w:type="dxa"/>
            <w:shd w:val="clear" w:color="auto" w:fill="auto"/>
            <w:vAlign w:val="center"/>
          </w:tcPr>
          <w:p w14:paraId="67B765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w:t>
            </w:r>
          </w:p>
        </w:tc>
        <w:tc>
          <w:tcPr>
            <w:tcW w:w="6906" w:type="dxa"/>
            <w:shd w:val="clear" w:color="auto" w:fill="auto"/>
            <w:vAlign w:val="center"/>
          </w:tcPr>
          <w:p w14:paraId="7EE4A5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评审细则</w:t>
            </w:r>
          </w:p>
        </w:tc>
      </w:tr>
      <w:tr w14:paraId="0C72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882" w:type="dxa"/>
            <w:shd w:val="clear" w:color="auto" w:fill="auto"/>
            <w:vAlign w:val="center"/>
          </w:tcPr>
          <w:p w14:paraId="35F5E83C">
            <w:pPr>
              <w:keepNext w:val="0"/>
              <w:keepLines w:val="0"/>
              <w:suppressLineNumbers w:val="0"/>
              <w:spacing w:before="0" w:beforeAutospacing="0" w:after="0" w:afterAutospacing="0"/>
              <w:ind w:left="0" w:right="0"/>
              <w:jc w:val="both"/>
              <w:rPr>
                <w:rFonts w:hint="eastAsia" w:ascii="仿宋" w:hAnsi="仿宋" w:eastAsia="仿宋" w:cs="仿宋"/>
                <w:color w:val="000000"/>
                <w:kern w:val="2"/>
                <w:sz w:val="24"/>
                <w:szCs w:val="24"/>
                <w:lang w:val="en-US" w:eastAsia="zh-CN"/>
              </w:rPr>
            </w:pPr>
            <w:r>
              <w:rPr>
                <w:rFonts w:hint="eastAsia" w:ascii="仿宋" w:hAnsi="仿宋" w:eastAsia="仿宋" w:cs="仿宋"/>
                <w:bCs/>
                <w:sz w:val="24"/>
                <w:szCs w:val="24"/>
              </w:rPr>
              <w:t>供应商企业资质（提供相关有效证书复印件作为评价证明资料）</w:t>
            </w:r>
          </w:p>
        </w:tc>
        <w:tc>
          <w:tcPr>
            <w:tcW w:w="780" w:type="dxa"/>
            <w:shd w:val="clear" w:color="auto" w:fill="auto"/>
            <w:vAlign w:val="center"/>
          </w:tcPr>
          <w:p w14:paraId="7A2C09E5">
            <w:pPr>
              <w:keepNext w:val="0"/>
              <w:keepLines w:val="0"/>
              <w:widowControl w:val="0"/>
              <w:suppressLineNumbers w:val="0"/>
              <w:snapToGrid/>
              <w:spacing w:before="0" w:beforeAutospacing="0" w:after="0" w:afterAutospacing="0" w:line="240" w:lineRule="auto"/>
              <w:ind w:left="0" w:leftChars="0" w:right="0" w:rightChars="0"/>
              <w:jc w:val="left"/>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bidi="ar-SA"/>
              </w:rPr>
              <w:t>16分</w:t>
            </w:r>
          </w:p>
        </w:tc>
        <w:tc>
          <w:tcPr>
            <w:tcW w:w="6906" w:type="dxa"/>
            <w:shd w:val="clear" w:color="auto" w:fill="auto"/>
            <w:vAlign w:val="center"/>
          </w:tcPr>
          <w:p w14:paraId="645248A0">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供应商具有以下证书的：食品安全管理体系认证、质量管理体系认证、职业健康安全管理体系认证、环境管理体系认证</w:t>
            </w:r>
          </w:p>
          <w:p w14:paraId="6B4457F1">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
              </w:rPr>
              <w:t>，每提供一项得</w:t>
            </w:r>
            <w:r>
              <w:rPr>
                <w:rFonts w:hint="eastAsia" w:ascii="仿宋" w:hAnsi="仿宋" w:eastAsia="仿宋" w:cs="仿宋"/>
                <w:b/>
                <w:bCs/>
                <w:color w:val="auto"/>
                <w:kern w:val="2"/>
                <w:sz w:val="24"/>
                <w:szCs w:val="24"/>
                <w:highlight w:val="none"/>
                <w:lang w:val="en-US" w:eastAsia="zh-CN" w:bidi="ar"/>
              </w:rPr>
              <w:t>4</w:t>
            </w:r>
            <w:r>
              <w:rPr>
                <w:rFonts w:hint="eastAsia" w:ascii="仿宋" w:hAnsi="仿宋" w:eastAsia="仿宋" w:cs="仿宋"/>
                <w:color w:val="auto"/>
                <w:kern w:val="2"/>
                <w:sz w:val="24"/>
                <w:szCs w:val="24"/>
                <w:highlight w:val="none"/>
                <w:lang w:val="en-US" w:eastAsia="zh-CN" w:bidi="ar"/>
              </w:rPr>
              <w:t>分，最高得</w:t>
            </w:r>
            <w:r>
              <w:rPr>
                <w:rFonts w:hint="eastAsia" w:ascii="仿宋" w:hAnsi="仿宋" w:eastAsia="仿宋" w:cs="仿宋"/>
                <w:b/>
                <w:bCs/>
                <w:color w:val="auto"/>
                <w:kern w:val="2"/>
                <w:sz w:val="24"/>
                <w:szCs w:val="24"/>
                <w:highlight w:val="none"/>
                <w:lang w:val="en-US" w:eastAsia="zh-CN" w:bidi="ar"/>
              </w:rPr>
              <w:t>16</w:t>
            </w:r>
            <w:r>
              <w:rPr>
                <w:rFonts w:hint="eastAsia" w:ascii="仿宋" w:hAnsi="仿宋" w:eastAsia="仿宋" w:cs="仿宋"/>
                <w:color w:val="auto"/>
                <w:kern w:val="2"/>
                <w:sz w:val="24"/>
                <w:szCs w:val="24"/>
                <w:highlight w:val="none"/>
                <w:lang w:val="en-US" w:eastAsia="zh-CN" w:bidi="ar"/>
              </w:rPr>
              <w:t>分；</w:t>
            </w:r>
          </w:p>
          <w:p w14:paraId="1E142F3D">
            <w:pPr>
              <w:keepNext w:val="0"/>
              <w:keepLines w:val="0"/>
              <w:widowControl w:val="0"/>
              <w:suppressLineNumbers w:val="0"/>
              <w:autoSpaceDE/>
              <w:autoSpaceDN/>
              <w:adjustRightInd/>
              <w:snapToGrid/>
              <w:spacing w:before="0" w:beforeAutospacing="0" w:after="0" w:afterAutospacing="0"/>
              <w:ind w:left="0" w:leftChars="0" w:right="0" w:rightChars="0"/>
              <w:jc w:val="left"/>
              <w:rPr>
                <w:rFonts w:hint="eastAsia" w:ascii="仿宋" w:hAnsi="仿宋" w:eastAsia="仿宋" w:cs="仿宋"/>
                <w:color w:val="000000"/>
                <w:kern w:val="2"/>
                <w:sz w:val="24"/>
                <w:szCs w:val="24"/>
                <w:lang w:val="en-US" w:eastAsia="zh-CN"/>
              </w:rPr>
            </w:pPr>
            <w:r>
              <w:rPr>
                <w:rFonts w:hint="eastAsia" w:ascii="仿宋" w:hAnsi="仿宋" w:eastAsia="仿宋" w:cs="仿宋"/>
                <w:color w:val="auto"/>
                <w:kern w:val="2"/>
                <w:sz w:val="24"/>
                <w:szCs w:val="24"/>
                <w:highlight w:val="none"/>
                <w:lang w:val="en-US" w:eastAsia="zh-CN"/>
              </w:rPr>
              <w:t>注：须提供有效期内的证书复印件，加盖供应商公章，未提供不得分；若所提供的证书认证范围与本项目无关的，不得分。</w:t>
            </w:r>
            <w:r>
              <w:rPr>
                <w:rFonts w:hint="eastAsia" w:ascii="仿宋" w:hAnsi="仿宋" w:eastAsia="仿宋" w:cs="仿宋"/>
                <w:b/>
                <w:bCs/>
                <w:color w:val="auto"/>
                <w:kern w:val="2"/>
                <w:sz w:val="24"/>
                <w:szCs w:val="24"/>
                <w:highlight w:val="none"/>
                <w:lang w:val="en-US" w:eastAsia="zh-CN"/>
              </w:rPr>
              <w:t>（提供验证报告真伪的网页截图：官网/查询平台）</w:t>
            </w:r>
          </w:p>
        </w:tc>
      </w:tr>
      <w:tr w14:paraId="34DB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882" w:type="dxa"/>
            <w:shd w:val="clear" w:color="auto" w:fill="auto"/>
            <w:vAlign w:val="center"/>
          </w:tcPr>
          <w:p w14:paraId="5D56C58C">
            <w:pPr>
              <w:keepNext w:val="0"/>
              <w:keepLines w:val="0"/>
              <w:widowControl w:val="0"/>
              <w:suppressLineNumbers w:val="0"/>
              <w:snapToGrid/>
              <w:spacing w:before="0" w:beforeAutospacing="0" w:after="0" w:afterAutospacing="0" w:line="240" w:lineRule="auto"/>
              <w:ind w:left="0" w:leftChars="0" w:right="0" w:rightChars="0"/>
              <w:jc w:val="left"/>
              <w:rPr>
                <w:rFonts w:hint="eastAsia" w:ascii="仿宋" w:hAnsi="仿宋" w:eastAsia="仿宋" w:cs="仿宋"/>
                <w:color w:val="000000"/>
                <w:kern w:val="2"/>
                <w:sz w:val="24"/>
                <w:szCs w:val="24"/>
                <w:lang w:val="en-US" w:eastAsia="zh-CN"/>
              </w:rPr>
            </w:pPr>
            <w:r>
              <w:rPr>
                <w:rFonts w:hint="eastAsia" w:ascii="仿宋" w:hAnsi="仿宋" w:eastAsia="仿宋" w:cs="仿宋"/>
                <w:bCs/>
                <w:sz w:val="24"/>
                <w:szCs w:val="24"/>
              </w:rPr>
              <w:t>经营的实体店情况</w:t>
            </w:r>
          </w:p>
        </w:tc>
        <w:tc>
          <w:tcPr>
            <w:tcW w:w="780" w:type="dxa"/>
            <w:shd w:val="clear" w:color="auto" w:fill="auto"/>
            <w:vAlign w:val="top"/>
          </w:tcPr>
          <w:p w14:paraId="742C52A2">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lang w:val="en-US" w:eastAsia="zh-CN"/>
              </w:rPr>
            </w:pPr>
          </w:p>
          <w:p w14:paraId="58E73BD1">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lang w:val="en-US" w:eastAsia="zh-CN"/>
              </w:rPr>
            </w:pPr>
          </w:p>
          <w:p w14:paraId="25C32607">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lang w:val="en-US" w:eastAsia="zh-CN"/>
              </w:rPr>
            </w:pPr>
          </w:p>
          <w:p w14:paraId="5B2B7346">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6分</w:t>
            </w:r>
          </w:p>
        </w:tc>
        <w:tc>
          <w:tcPr>
            <w:tcW w:w="6906" w:type="dxa"/>
            <w:shd w:val="clear" w:color="auto" w:fill="auto"/>
            <w:vAlign w:val="top"/>
          </w:tcPr>
          <w:p w14:paraId="057DE63F">
            <w:pPr>
              <w:keepNext w:val="0"/>
              <w:keepLines w:val="0"/>
              <w:suppressLineNumbers w:val="0"/>
              <w:spacing w:before="0" w:beforeAutospacing="0" w:after="0" w:afterAutospacing="0" w:line="240" w:lineRule="auto"/>
              <w:ind w:left="0" w:right="0"/>
              <w:jc w:val="left"/>
              <w:rPr>
                <w:rFonts w:hint="eastAsia" w:ascii="仿宋" w:hAnsi="仿宋" w:eastAsia="仿宋" w:cs="Times New Roman"/>
                <w:kern w:val="2"/>
                <w:sz w:val="24"/>
                <w:szCs w:val="24"/>
                <w:lang w:val="en-US" w:eastAsia="zh-CN" w:bidi="ar-SA"/>
              </w:rPr>
            </w:pPr>
            <w:r>
              <w:rPr>
                <w:rFonts w:hint="eastAsia" w:ascii="仿宋" w:hAnsi="仿宋" w:eastAsia="仿宋" w:cs="仿宋"/>
                <w:sz w:val="24"/>
                <w:szCs w:val="24"/>
                <w:highlight w:val="none"/>
                <w:shd w:val="clear"/>
                <w:lang w:val="en-US" w:eastAsia="zh-CN"/>
              </w:rPr>
              <w:t>根据供应商</w:t>
            </w:r>
            <w:r>
              <w:rPr>
                <w:rFonts w:hint="eastAsia" w:ascii="仿宋" w:hAnsi="仿宋" w:eastAsia="仿宋" w:cs="仿宋"/>
                <w:sz w:val="24"/>
                <w:szCs w:val="24"/>
                <w:highlight w:val="none"/>
                <w:shd w:val="clear"/>
                <w:lang w:val="zh-CN"/>
              </w:rPr>
              <w:t>在</w:t>
            </w:r>
            <w:r>
              <w:rPr>
                <w:rFonts w:hint="eastAsia" w:ascii="仿宋" w:hAnsi="仿宋" w:eastAsia="仿宋" w:cs="仿宋"/>
                <w:sz w:val="24"/>
                <w:szCs w:val="24"/>
                <w:highlight w:val="none"/>
                <w:shd w:val="clear"/>
                <w:lang w:val="en-US" w:eastAsia="zh-CN"/>
              </w:rPr>
              <w:t>汕尾市内的</w:t>
            </w:r>
            <w:r>
              <w:rPr>
                <w:rFonts w:hint="eastAsia" w:ascii="仿宋" w:hAnsi="仿宋" w:eastAsia="仿宋" w:cs="仿宋"/>
                <w:sz w:val="24"/>
                <w:szCs w:val="24"/>
                <w:highlight w:val="none"/>
                <w:shd w:val="clear"/>
                <w:lang w:val="zh-CN"/>
              </w:rPr>
              <w:t>实体店</w:t>
            </w:r>
            <w:r>
              <w:rPr>
                <w:rFonts w:hint="eastAsia" w:ascii="仿宋" w:hAnsi="仿宋" w:eastAsia="仿宋" w:cs="仿宋"/>
                <w:sz w:val="24"/>
                <w:szCs w:val="24"/>
                <w:highlight w:val="none"/>
                <w:shd w:val="clear"/>
                <w:lang w:val="en-US" w:eastAsia="zh-CN"/>
              </w:rPr>
              <w:t>数量进行评分</w:t>
            </w:r>
            <w:r>
              <w:rPr>
                <w:rFonts w:hint="eastAsia" w:ascii="仿宋" w:hAnsi="仿宋" w:eastAsia="仿宋" w:cs="仿宋"/>
                <w:sz w:val="24"/>
                <w:szCs w:val="24"/>
                <w:highlight w:val="none"/>
                <w:shd w:val="clear"/>
                <w:lang w:val="zh-CN"/>
              </w:rPr>
              <w:t>，本项最高得</w:t>
            </w:r>
            <w:r>
              <w:rPr>
                <w:rFonts w:hint="eastAsia" w:ascii="仿宋" w:hAnsi="仿宋" w:eastAsia="仿宋" w:cs="仿宋"/>
                <w:sz w:val="24"/>
                <w:szCs w:val="24"/>
                <w:highlight w:val="none"/>
                <w:shd w:val="clear"/>
                <w:lang w:val="en-US" w:eastAsia="zh-CN"/>
              </w:rPr>
              <w:t>6</w:t>
            </w:r>
            <w:r>
              <w:rPr>
                <w:rFonts w:hint="eastAsia" w:ascii="仿宋" w:hAnsi="仿宋" w:eastAsia="仿宋" w:cs="仿宋"/>
                <w:sz w:val="24"/>
                <w:szCs w:val="24"/>
                <w:highlight w:val="none"/>
                <w:shd w:val="clear"/>
                <w:lang w:val="zh-CN"/>
              </w:rPr>
              <w:t>分（提供各门店清单、营业执照、产权证明或租赁合同、店门实景照片作为证明）</w:t>
            </w:r>
            <w:r>
              <w:rPr>
                <w:rFonts w:hint="eastAsia" w:ascii="仿宋" w:hAnsi="仿宋" w:eastAsia="仿宋" w:cs="仿宋"/>
                <w:sz w:val="24"/>
                <w:szCs w:val="24"/>
                <w:highlight w:val="lightGray"/>
                <w:lang w:val="zh-CN"/>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在汕尾市内实体店≥20家，得</w:t>
            </w:r>
            <w:r>
              <w:rPr>
                <w:rFonts w:hint="eastAsia" w:ascii="仿宋" w:hAnsi="仿宋" w:eastAsia="仿宋" w:cs="仿宋"/>
                <w:b/>
                <w:bCs/>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val="en-US" w:eastAsia="zh-CN"/>
                <w14:textFill>
                  <w14:solidFill>
                    <w14:schemeClr w14:val="tx1"/>
                  </w14:solidFill>
                </w14:textFill>
              </w:rPr>
              <w:t>分；</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20家＞在汕尾市内实体店≥10家，得</w:t>
            </w:r>
            <w:r>
              <w:rPr>
                <w:rFonts w:hint="eastAsia" w:ascii="仿宋" w:hAnsi="仿宋" w:eastAsia="仿宋" w:cs="仿宋"/>
                <w:b/>
                <w:bCs/>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val="en-US" w:eastAsia="zh-CN"/>
                <w14:textFill>
                  <w14:solidFill>
                    <w14:schemeClr w14:val="tx1"/>
                  </w14:solidFill>
                </w14:textFill>
              </w:rPr>
              <w:t>分；</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10家＞在汕尾市内实体店≥5家，得</w:t>
            </w:r>
            <w:r>
              <w:rPr>
                <w:rFonts w:hint="eastAsia" w:ascii="仿宋" w:hAnsi="仿宋" w:eastAsia="仿宋" w:cs="仿宋"/>
                <w:b/>
                <w:bCs/>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分；</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在汕尾市内实体店＜5家得</w:t>
            </w:r>
            <w:r>
              <w:rPr>
                <w:rFonts w:hint="eastAsia" w:ascii="仿宋" w:hAnsi="仿宋" w:eastAsia="仿宋" w:cs="仿宋"/>
                <w:b/>
                <w:bCs/>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分；</w:t>
            </w:r>
          </w:p>
        </w:tc>
      </w:tr>
      <w:tr w14:paraId="39D7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1882" w:type="dxa"/>
            <w:shd w:val="clear" w:color="auto" w:fill="auto"/>
            <w:vAlign w:val="center"/>
          </w:tcPr>
          <w:p w14:paraId="70FEF747">
            <w:pPr>
              <w:keepNext w:val="0"/>
              <w:keepLines w:val="0"/>
              <w:widowControl w:val="0"/>
              <w:suppressLineNumbers w:val="0"/>
              <w:snapToGrid/>
              <w:spacing w:before="0" w:beforeAutospacing="0" w:after="0" w:afterAutospacing="0" w:line="240" w:lineRule="auto"/>
              <w:ind w:left="0" w:leftChars="0" w:right="0" w:rightChars="0"/>
              <w:jc w:val="left"/>
              <w:rPr>
                <w:rFonts w:hint="eastAsia" w:ascii="仿宋" w:hAnsi="仿宋" w:eastAsia="仿宋" w:cs="仿宋"/>
                <w:color w:val="000000"/>
                <w:kern w:val="2"/>
                <w:sz w:val="24"/>
                <w:szCs w:val="24"/>
                <w:lang w:val="en-US" w:eastAsia="zh-CN"/>
              </w:rPr>
            </w:pPr>
            <w:r>
              <w:rPr>
                <w:rFonts w:hint="eastAsia" w:ascii="仿宋" w:hAnsi="仿宋" w:eastAsia="仿宋" w:cs="仿宋"/>
                <w:bCs/>
                <w:sz w:val="24"/>
                <w:szCs w:val="24"/>
              </w:rPr>
              <w:t>20</w:t>
            </w:r>
            <w:r>
              <w:rPr>
                <w:rFonts w:hint="eastAsia" w:ascii="仿宋" w:hAnsi="仿宋" w:eastAsia="仿宋" w:cs="仿宋"/>
                <w:bCs/>
                <w:sz w:val="24"/>
                <w:szCs w:val="24"/>
                <w:lang w:val="en-US" w:eastAsia="zh-CN"/>
              </w:rPr>
              <w:t>22</w:t>
            </w:r>
            <w:r>
              <w:rPr>
                <w:rFonts w:hint="eastAsia" w:ascii="仿宋" w:hAnsi="仿宋" w:eastAsia="仿宋" w:cs="仿宋"/>
                <w:bCs/>
                <w:sz w:val="24"/>
                <w:szCs w:val="24"/>
              </w:rPr>
              <w:t>年至今</w:t>
            </w:r>
            <w:r>
              <w:rPr>
                <w:rFonts w:hint="eastAsia" w:ascii="仿宋" w:hAnsi="仿宋" w:eastAsia="仿宋" w:cs="仿宋"/>
                <w:sz w:val="24"/>
                <w:szCs w:val="24"/>
              </w:rPr>
              <w:t>同类业绩情况（</w:t>
            </w:r>
            <w:r>
              <w:rPr>
                <w:rFonts w:hint="eastAsia" w:ascii="仿宋" w:hAnsi="仿宋" w:eastAsia="仿宋" w:cs="仿宋"/>
                <w:bCs/>
                <w:sz w:val="24"/>
                <w:szCs w:val="24"/>
              </w:rPr>
              <w:t>请附上合同或成交通知书复印件作为同类业绩评价证明资料）</w:t>
            </w:r>
          </w:p>
        </w:tc>
        <w:tc>
          <w:tcPr>
            <w:tcW w:w="780" w:type="dxa"/>
            <w:shd w:val="clear" w:color="auto" w:fill="auto"/>
            <w:vAlign w:val="top"/>
          </w:tcPr>
          <w:p w14:paraId="58FCDA4B">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lang w:val="en-US" w:eastAsia="zh-CN"/>
              </w:rPr>
            </w:pPr>
          </w:p>
          <w:p w14:paraId="0A670D02">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lang w:val="en-US" w:eastAsia="zh-CN"/>
              </w:rPr>
            </w:pPr>
          </w:p>
          <w:p w14:paraId="7677B515">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4分</w:t>
            </w:r>
          </w:p>
        </w:tc>
        <w:tc>
          <w:tcPr>
            <w:tcW w:w="6906" w:type="dxa"/>
            <w:shd w:val="clear" w:color="auto" w:fill="auto"/>
            <w:vAlign w:val="top"/>
          </w:tcPr>
          <w:p w14:paraId="2839D9F9">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lang w:val="zh-CN"/>
              </w:rPr>
            </w:pPr>
          </w:p>
          <w:p w14:paraId="5DE1D92B">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lang w:val="zh-CN"/>
              </w:rPr>
            </w:pPr>
          </w:p>
          <w:p w14:paraId="233234F6">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lang w:val="zh-CN"/>
              </w:rPr>
            </w:pPr>
          </w:p>
          <w:p w14:paraId="09535580">
            <w:pPr>
              <w:keepNext w:val="0"/>
              <w:keepLines w:val="0"/>
              <w:suppressLineNumbers w:val="0"/>
              <w:spacing w:before="0" w:beforeAutospacing="0" w:after="0" w:afterAutospacing="0" w:line="240" w:lineRule="auto"/>
              <w:ind w:left="0" w:right="0"/>
              <w:jc w:val="left"/>
              <w:rPr>
                <w:rFonts w:hint="eastAsia" w:ascii="仿宋" w:hAnsi="仿宋" w:eastAsia="仿宋" w:cs="Times New Roman"/>
                <w:kern w:val="2"/>
                <w:sz w:val="24"/>
                <w:szCs w:val="24"/>
                <w:lang w:val="en-US" w:eastAsia="zh-CN" w:bidi="ar-SA"/>
              </w:rPr>
            </w:pPr>
            <w:r>
              <w:rPr>
                <w:rFonts w:hint="eastAsia" w:ascii="仿宋" w:hAnsi="仿宋" w:eastAsia="仿宋" w:cs="仿宋"/>
                <w:sz w:val="24"/>
                <w:szCs w:val="24"/>
                <w:lang w:val="zh-CN"/>
              </w:rPr>
              <w:t>20</w:t>
            </w:r>
            <w:r>
              <w:rPr>
                <w:rFonts w:hint="eastAsia" w:ascii="仿宋" w:hAnsi="仿宋" w:eastAsia="仿宋" w:cs="仿宋"/>
                <w:sz w:val="24"/>
                <w:szCs w:val="24"/>
                <w:lang w:val="en-US" w:eastAsia="zh-CN"/>
              </w:rPr>
              <w:t>22</w:t>
            </w:r>
            <w:r>
              <w:rPr>
                <w:rFonts w:hint="eastAsia" w:ascii="仿宋" w:hAnsi="仿宋" w:eastAsia="仿宋" w:cs="仿宋"/>
                <w:sz w:val="24"/>
                <w:szCs w:val="24"/>
                <w:lang w:val="zh-CN"/>
              </w:rPr>
              <w:t>年至今同类业绩情况（请附上合同或成交通知书复印件作为同类业绩评价证明资料）每提供一份得1分，最高得</w:t>
            </w:r>
            <w:r>
              <w:rPr>
                <w:rFonts w:hint="eastAsia" w:ascii="仿宋" w:hAnsi="仿宋" w:eastAsia="仿宋" w:cs="仿宋"/>
                <w:b/>
                <w:bCs/>
                <w:sz w:val="24"/>
                <w:szCs w:val="24"/>
                <w:lang w:val="en-US" w:eastAsia="zh-CN"/>
              </w:rPr>
              <w:t>4</w:t>
            </w:r>
            <w:r>
              <w:rPr>
                <w:rFonts w:hint="eastAsia" w:ascii="仿宋" w:hAnsi="仿宋" w:eastAsia="仿宋" w:cs="仿宋"/>
                <w:sz w:val="24"/>
                <w:szCs w:val="24"/>
                <w:lang w:val="zh-CN"/>
              </w:rPr>
              <w:t>分。</w:t>
            </w:r>
          </w:p>
        </w:tc>
      </w:tr>
      <w:tr w14:paraId="2CFC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882" w:type="dxa"/>
            <w:shd w:val="clear" w:color="auto" w:fill="auto"/>
            <w:vAlign w:val="center"/>
          </w:tcPr>
          <w:p w14:paraId="31C58D93">
            <w:pPr>
              <w:keepNext w:val="0"/>
              <w:keepLines w:val="0"/>
              <w:widowControl w:val="0"/>
              <w:suppressLineNumbers w:val="0"/>
              <w:snapToGrid/>
              <w:spacing w:before="0" w:beforeAutospacing="0" w:after="0" w:afterAutospacing="0" w:line="240" w:lineRule="auto"/>
              <w:ind w:left="0" w:leftChars="0" w:right="0" w:rightChars="0"/>
              <w:jc w:val="left"/>
              <w:rPr>
                <w:rFonts w:hint="eastAsia" w:ascii="仿宋" w:hAnsi="仿宋" w:eastAsia="仿宋" w:cs="仿宋"/>
                <w:bCs/>
                <w:sz w:val="24"/>
                <w:szCs w:val="24"/>
                <w:highlight w:val="none"/>
              </w:rPr>
            </w:pPr>
            <w:r>
              <w:rPr>
                <w:rFonts w:hint="eastAsia" w:ascii="仿宋" w:hAnsi="仿宋" w:eastAsia="仿宋" w:cs="仿宋"/>
                <w:sz w:val="24"/>
                <w:szCs w:val="24"/>
                <w:highlight w:val="none"/>
                <w:lang w:val="en-US" w:eastAsia="zh-CN"/>
              </w:rPr>
              <w:t>履约评价情况</w:t>
            </w:r>
          </w:p>
        </w:tc>
        <w:tc>
          <w:tcPr>
            <w:tcW w:w="780" w:type="dxa"/>
            <w:shd w:val="clear" w:color="auto" w:fill="auto"/>
            <w:vAlign w:val="top"/>
          </w:tcPr>
          <w:p w14:paraId="7AAC5E30">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highlight w:val="none"/>
                <w:lang w:val="en-US" w:eastAsia="zh-CN"/>
              </w:rPr>
            </w:pPr>
          </w:p>
          <w:p w14:paraId="578D4851">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highlight w:val="none"/>
                <w:lang w:val="en-US" w:eastAsia="zh-CN"/>
              </w:rPr>
            </w:pPr>
          </w:p>
          <w:p w14:paraId="622C65E9">
            <w:pPr>
              <w:keepNext w:val="0"/>
              <w:keepLines w:val="0"/>
              <w:suppressLineNumbers w:val="0"/>
              <w:spacing w:before="0" w:beforeAutospacing="0" w:after="0" w:afterAutospacing="0"/>
              <w:ind w:left="0" w:right="0"/>
              <w:jc w:val="left"/>
              <w:rPr>
                <w:rFonts w:hint="eastAsia" w:ascii="仿宋" w:hAnsi="仿宋" w:eastAsia="仿宋" w:cs="仿宋"/>
                <w:color w:val="000000"/>
                <w:sz w:val="24"/>
                <w:szCs w:val="24"/>
                <w:highlight w:val="none"/>
                <w:lang w:val="en-US" w:eastAsia="zh-CN"/>
              </w:rPr>
            </w:pPr>
          </w:p>
          <w:p w14:paraId="04C49394">
            <w:pPr>
              <w:keepNext w:val="0"/>
              <w:keepLines w:val="0"/>
              <w:suppressLineNumbers w:val="0"/>
              <w:spacing w:before="0" w:beforeAutospacing="0" w:after="0" w:afterAutospacing="0"/>
              <w:ind w:left="0" w:right="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4分</w:t>
            </w:r>
          </w:p>
        </w:tc>
        <w:tc>
          <w:tcPr>
            <w:tcW w:w="6906" w:type="dxa"/>
            <w:shd w:val="clear" w:color="auto" w:fill="auto"/>
            <w:vAlign w:val="top"/>
          </w:tcPr>
          <w:p w14:paraId="50CE8801">
            <w:pPr>
              <w:keepNext w:val="0"/>
              <w:keepLines w:val="0"/>
              <w:suppressLineNumbers w:val="0"/>
              <w:spacing w:before="0" w:beforeAutospacing="0" w:after="0" w:afterAutospacing="0"/>
              <w:ind w:left="0" w:right="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lang w:val="zh-CN"/>
              </w:rPr>
              <w:t>自202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年（以合同签订时间为准）以来</w:t>
            </w:r>
            <w:r>
              <w:rPr>
                <w:rFonts w:hint="eastAsia" w:ascii="仿宋" w:hAnsi="仿宋" w:eastAsia="仿宋" w:cs="仿宋"/>
                <w:sz w:val="24"/>
                <w:szCs w:val="24"/>
                <w:highlight w:val="none"/>
                <w:lang w:val="en-US" w:eastAsia="zh-CN"/>
              </w:rPr>
              <w:t>具有同类项目业绩并经服务单位考核评价为优或满意的，每提供1项得</w:t>
            </w:r>
            <w:r>
              <w:rPr>
                <w:rFonts w:hint="eastAsia" w:ascii="仿宋" w:hAnsi="仿宋" w:eastAsia="仿宋" w:cs="仿宋"/>
                <w:b/>
                <w:bCs/>
                <w:sz w:val="24"/>
                <w:szCs w:val="24"/>
                <w:highlight w:val="none"/>
                <w:lang w:val="en-US" w:eastAsia="zh-CN"/>
              </w:rPr>
              <w:t>1</w:t>
            </w:r>
            <w:r>
              <w:rPr>
                <w:rFonts w:hint="eastAsia" w:ascii="仿宋" w:hAnsi="仿宋" w:eastAsia="仿宋" w:cs="仿宋"/>
                <w:sz w:val="24"/>
                <w:szCs w:val="24"/>
                <w:highlight w:val="none"/>
                <w:lang w:val="en-US" w:eastAsia="zh-CN"/>
              </w:rPr>
              <w:t>分，本项最高得</w:t>
            </w:r>
            <w:r>
              <w:rPr>
                <w:rFonts w:hint="eastAsia" w:ascii="仿宋" w:hAnsi="仿宋" w:eastAsia="仿宋" w:cs="仿宋"/>
                <w:b/>
                <w:bCs/>
                <w:sz w:val="24"/>
                <w:szCs w:val="24"/>
                <w:highlight w:val="none"/>
                <w:lang w:val="en-US" w:eastAsia="zh-CN"/>
              </w:rPr>
              <w:t>4</w:t>
            </w:r>
            <w:r>
              <w:rPr>
                <w:rFonts w:hint="eastAsia" w:ascii="仿宋" w:hAnsi="仿宋" w:eastAsia="仿宋" w:cs="仿宋"/>
                <w:sz w:val="24"/>
                <w:szCs w:val="24"/>
                <w:highlight w:val="none"/>
                <w:lang w:val="en-US" w:eastAsia="zh-CN"/>
              </w:rPr>
              <w:t>分。</w:t>
            </w:r>
          </w:p>
          <w:p w14:paraId="1E72B0DF">
            <w:pPr>
              <w:keepNext w:val="0"/>
              <w:keepLines w:val="0"/>
              <w:suppressLineNumbers w:val="0"/>
              <w:spacing w:before="0" w:beforeAutospacing="0" w:after="0" w:afterAutospacing="0" w:line="240" w:lineRule="auto"/>
              <w:ind w:left="0" w:right="0"/>
              <w:jc w:val="left"/>
              <w:rPr>
                <w:rFonts w:hint="eastAsia" w:ascii="仿宋" w:hAnsi="仿宋" w:eastAsia="仿宋"/>
                <w:sz w:val="24"/>
                <w:szCs w:val="24"/>
                <w:highlight w:val="none"/>
              </w:rPr>
            </w:pPr>
            <w:r>
              <w:rPr>
                <w:rFonts w:hint="eastAsia" w:ascii="仿宋" w:hAnsi="仿宋" w:eastAsia="仿宋" w:cs="仿宋"/>
                <w:sz w:val="24"/>
                <w:szCs w:val="24"/>
                <w:highlight w:val="none"/>
                <w:lang w:val="en-US" w:eastAsia="zh-CN"/>
              </w:rPr>
              <w:t>注：须提供与上述</w:t>
            </w:r>
            <w:r>
              <w:rPr>
                <w:rFonts w:hint="eastAsia" w:ascii="仿宋" w:hAnsi="仿宋" w:eastAsia="仿宋" w:cs="仿宋"/>
                <w:sz w:val="24"/>
                <w:szCs w:val="24"/>
                <w:highlight w:val="none"/>
                <w:shd w:val="clear"/>
                <w:lang w:val="en-US" w:eastAsia="zh-CN"/>
              </w:rPr>
              <w:t>同类业绩吻合的履约评价情况（提供具有用户盖章确认的相关证明资料，如显示“优秀”“满意”“好评”“良好”同类表述的满意程度调查表、优秀服务荣誉证书、客户优秀服务评定）。同一客户单位不重复计分。如提供履约评价的采购合同未被评审指标中“同类业绩”认可，则该履约评价无效。</w:t>
            </w:r>
          </w:p>
        </w:tc>
      </w:tr>
    </w:tbl>
    <w:p w14:paraId="19421793">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仿宋" w:hAnsi="仿宋" w:eastAsia="仿宋" w:cs="仿宋"/>
          <w:b/>
          <w:bCs/>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4616D827">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kern w:val="2"/>
          <w:sz w:val="28"/>
          <w:szCs w:val="28"/>
          <w:highlight w:val="none"/>
          <w:lang w:val="en-US" w:eastAsia="zh-CN"/>
        </w:rPr>
        <w:t xml:space="preserve">        技术评审表（30分）</w:t>
      </w:r>
    </w:p>
    <w:tbl>
      <w:tblPr>
        <w:tblStyle w:val="27"/>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35"/>
        <w:gridCol w:w="5918"/>
      </w:tblGrid>
      <w:tr w14:paraId="1736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40F7E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评审指标</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F90A5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w:t>
            </w:r>
          </w:p>
        </w:tc>
        <w:tc>
          <w:tcPr>
            <w:tcW w:w="5918" w:type="dxa"/>
            <w:tcBorders>
              <w:top w:val="single" w:color="auto" w:sz="4" w:space="0"/>
              <w:left w:val="single" w:color="auto" w:sz="4" w:space="0"/>
              <w:bottom w:val="single" w:color="auto" w:sz="4" w:space="0"/>
              <w:right w:val="single" w:color="auto" w:sz="4" w:space="0"/>
            </w:tcBorders>
            <w:shd w:val="clear" w:color="auto" w:fill="auto"/>
            <w:vAlign w:val="center"/>
          </w:tcPr>
          <w:p w14:paraId="048CFD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评审细则</w:t>
            </w:r>
          </w:p>
        </w:tc>
      </w:tr>
      <w:tr w14:paraId="670B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44E1E3C">
            <w:pPr>
              <w:keepNext w:val="0"/>
              <w:keepLines w:val="0"/>
              <w:widowControl/>
              <w:suppressLineNumbers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kern w:val="0"/>
                <w:sz w:val="24"/>
                <w:szCs w:val="24"/>
                <w:highlight w:val="none"/>
              </w:rPr>
              <w:t>蛋糕券有效期</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40FA8DAD">
            <w:pPr>
              <w:keepNext w:val="0"/>
              <w:keepLines w:val="0"/>
              <w:widowControl/>
              <w:suppressLineNumbers w:val="0"/>
              <w:snapToGrid w:val="0"/>
              <w:spacing w:before="0" w:beforeAutospacing="0" w:after="0" w:afterAutospacing="0" w:line="240" w:lineRule="exact"/>
              <w:ind w:left="0" w:leftChars="0" w:right="-34" w:rightChars="0"/>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10分</w:t>
            </w:r>
          </w:p>
        </w:tc>
        <w:tc>
          <w:tcPr>
            <w:tcW w:w="5918" w:type="dxa"/>
            <w:tcBorders>
              <w:top w:val="single" w:color="auto" w:sz="4" w:space="0"/>
              <w:left w:val="single" w:color="auto" w:sz="4" w:space="0"/>
              <w:bottom w:val="single" w:color="auto" w:sz="4" w:space="0"/>
              <w:right w:val="single" w:color="auto" w:sz="4" w:space="0"/>
            </w:tcBorders>
            <w:shd w:val="clear" w:color="auto" w:fill="auto"/>
            <w:vAlign w:val="center"/>
          </w:tcPr>
          <w:p w14:paraId="4A3B52AC">
            <w:pPr>
              <w:keepNext w:val="0"/>
              <w:keepLines w:val="0"/>
              <w:suppressLineNumbers w:val="0"/>
              <w:tabs>
                <w:tab w:val="left" w:pos="360"/>
              </w:tabs>
              <w:spacing w:before="0" w:beforeAutospacing="0" w:after="0" w:afterAutospacing="0"/>
              <w:ind w:left="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CN"/>
              </w:rPr>
              <w:t>根据响应人提供的蛋糕券的有效期进行综合评分：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000000" w:themeColor="text1"/>
                <w:sz w:val="24"/>
                <w:szCs w:val="24"/>
                <w:highlight w:val="none"/>
                <w:lang w:val="en-US" w:eastAsia="zh-CN"/>
                <w14:textFill>
                  <w14:solidFill>
                    <w14:schemeClr w14:val="tx1"/>
                  </w14:solidFill>
                </w14:textFill>
              </w:rPr>
              <w:t>1.蛋糕券长期有效的，得</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lang w:val="en-US" w:eastAsia="zh-CN"/>
                <w14:textFill>
                  <w14:solidFill>
                    <w14:schemeClr w14:val="tx1"/>
                  </w14:solidFill>
                </w14:textFill>
              </w:rPr>
              <w:t>分</w:t>
            </w:r>
            <w:r>
              <w:rPr>
                <w:rFonts w:hint="eastAsia" w:ascii="仿宋" w:hAnsi="仿宋" w:eastAsia="仿宋" w:cs="仿宋"/>
                <w:color w:val="000000" w:themeColor="text1"/>
                <w:sz w:val="24"/>
                <w:szCs w:val="24"/>
                <w:highlight w:val="none"/>
                <w:lang w:val="en-US" w:eastAsia="zh-CN"/>
                <w14:textFill>
                  <w14:solidFill>
                    <w14:schemeClr w14:val="tx1"/>
                  </w14:solidFill>
                </w14:textFill>
              </w:rPr>
              <w:br w:type="textWrapping"/>
            </w:r>
            <w:r>
              <w:rPr>
                <w:rFonts w:hint="eastAsia" w:ascii="仿宋" w:hAnsi="仿宋" w:eastAsia="仿宋" w:cs="仿宋"/>
                <w:color w:val="000000" w:themeColor="text1"/>
                <w:sz w:val="24"/>
                <w:szCs w:val="24"/>
                <w:highlight w:val="none"/>
                <w:lang w:val="en-US" w:eastAsia="zh-CN"/>
                <w14:textFill>
                  <w14:solidFill>
                    <w14:schemeClr w14:val="tx1"/>
                  </w14:solidFill>
                </w14:textFill>
              </w:rPr>
              <w:t>2.蛋糕券有效期</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3年的，得</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val="en-US" w:eastAsia="zh-CN"/>
                <w14:textFill>
                  <w14:solidFill>
                    <w14:schemeClr w14:val="tx1"/>
                  </w14:solidFill>
                </w14:textFill>
              </w:rPr>
              <w:t>分</w:t>
            </w:r>
          </w:p>
          <w:p w14:paraId="595303C0">
            <w:pPr>
              <w:keepNext w:val="0"/>
              <w:keepLines w:val="0"/>
              <w:suppressLineNumbers w:val="0"/>
              <w:tabs>
                <w:tab w:val="left" w:pos="360"/>
              </w:tabs>
              <w:spacing w:before="0" w:beforeAutospacing="0" w:after="0" w:afterAutospacing="0"/>
              <w:ind w:left="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3.3年＞蛋糕券有效期</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2年的，得</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分</w:t>
            </w:r>
          </w:p>
          <w:p w14:paraId="0042A8B9">
            <w:pPr>
              <w:keepNext w:val="0"/>
              <w:keepLines w:val="0"/>
              <w:widowControl/>
              <w:suppressLineNumbers w:val="0"/>
              <w:autoSpaceDE w:val="0"/>
              <w:autoSpaceDN/>
              <w:adjustRightInd w:val="0"/>
              <w:snapToGrid w:val="0"/>
              <w:spacing w:before="0" w:beforeAutospacing="0" w:after="0" w:afterAutospacing="0"/>
              <w:ind w:left="0" w:leftChars="0" w:right="0" w:rightChars="0"/>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4.2年＞蛋糕券有效期</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1年的，得</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分</w:t>
            </w:r>
          </w:p>
        </w:tc>
      </w:tr>
      <w:tr w14:paraId="02E4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AA4B663">
            <w:pPr>
              <w:pStyle w:val="7"/>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kern w:val="0"/>
                <w:sz w:val="24"/>
                <w:szCs w:val="24"/>
                <w:highlight w:val="none"/>
                <w:lang w:val="en-US" w:eastAsia="zh-CN"/>
              </w:rPr>
              <w:t>增值服务</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6BAFADC6">
            <w:pPr>
              <w:pStyle w:val="7"/>
              <w:keepNext w:val="0"/>
              <w:keepLines w:val="0"/>
              <w:suppressLineNumbers w:val="0"/>
              <w:spacing w:before="0" w:beforeAutospacing="0" w:after="0" w:afterAutospacing="0"/>
              <w:ind w:left="0" w:leftChars="0" w:right="0" w:rightChars="0" w:firstLine="0" w:firstLineChars="0"/>
              <w:jc w:val="left"/>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bCs w:val="0"/>
                <w:color w:val="000000"/>
                <w:sz w:val="24"/>
                <w:szCs w:val="24"/>
                <w:highlight w:val="none"/>
                <w:lang w:val="en-US" w:eastAsia="zh-CN"/>
              </w:rPr>
              <w:t>10</w:t>
            </w:r>
            <w:r>
              <w:rPr>
                <w:rFonts w:hint="eastAsia" w:ascii="仿宋" w:hAnsi="仿宋" w:eastAsia="仿宋" w:cs="仿宋"/>
                <w:color w:val="000000"/>
                <w:kern w:val="2"/>
                <w:sz w:val="24"/>
                <w:szCs w:val="24"/>
                <w:highlight w:val="none"/>
                <w:lang w:val="en-US" w:eastAsia="zh-CN" w:bidi="ar-SA"/>
              </w:rPr>
              <w:t>分</w:t>
            </w:r>
          </w:p>
        </w:tc>
        <w:tc>
          <w:tcPr>
            <w:tcW w:w="5918" w:type="dxa"/>
            <w:tcBorders>
              <w:top w:val="single" w:color="auto" w:sz="4" w:space="0"/>
              <w:left w:val="single" w:color="auto" w:sz="4" w:space="0"/>
              <w:bottom w:val="single" w:color="auto" w:sz="4" w:space="0"/>
              <w:right w:val="single" w:color="auto" w:sz="4" w:space="0"/>
            </w:tcBorders>
            <w:shd w:val="clear" w:color="auto" w:fill="auto"/>
            <w:vAlign w:val="top"/>
          </w:tcPr>
          <w:p w14:paraId="08C745AD">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根据供应商提供的购买增值服务</w:t>
            </w:r>
            <w:r>
              <w:rPr>
                <w:rFonts w:hint="eastAsia" w:ascii="仿宋" w:hAnsi="仿宋" w:eastAsia="仿宋" w:cs="仿宋"/>
                <w:color w:val="000000" w:themeColor="text1"/>
                <w:sz w:val="24"/>
                <w:szCs w:val="24"/>
                <w:highlight w:val="none"/>
                <w:lang w:val="zh-CN"/>
                <w14:textFill>
                  <w14:solidFill>
                    <w14:schemeClr w14:val="tx1"/>
                  </w14:solidFill>
                </w14:textFill>
              </w:rPr>
              <w:t>进行</w:t>
            </w:r>
            <w:r>
              <w:rPr>
                <w:rFonts w:hint="eastAsia" w:ascii="仿宋" w:hAnsi="仿宋" w:eastAsia="仿宋" w:cs="仿宋"/>
                <w:color w:val="000000" w:themeColor="text1"/>
                <w:sz w:val="24"/>
                <w:szCs w:val="24"/>
                <w:highlight w:val="none"/>
                <w:lang w:val="en-US" w:eastAsia="zh-CN"/>
                <w14:textFill>
                  <w14:solidFill>
                    <w14:schemeClr w14:val="tx1"/>
                  </w14:solidFill>
                </w14:textFill>
              </w:rPr>
              <w:t>综合</w:t>
            </w:r>
            <w:r>
              <w:rPr>
                <w:rFonts w:hint="eastAsia" w:ascii="仿宋" w:hAnsi="仿宋" w:eastAsia="仿宋" w:cs="仿宋"/>
                <w:color w:val="000000" w:themeColor="text1"/>
                <w:sz w:val="24"/>
                <w:szCs w:val="24"/>
                <w:highlight w:val="none"/>
                <w:lang w:val="zh-CN"/>
                <w14:textFill>
                  <w14:solidFill>
                    <w14:schemeClr w14:val="tx1"/>
                  </w14:solidFill>
                </w14:textFill>
              </w:rPr>
              <w:t>评分：</w:t>
            </w:r>
            <w:r>
              <w:rPr>
                <w:rFonts w:hint="eastAsia" w:ascii="仿宋" w:hAnsi="仿宋" w:eastAsia="仿宋" w:cs="仿宋"/>
                <w:color w:val="000000" w:themeColor="text1"/>
                <w:sz w:val="24"/>
                <w:szCs w:val="24"/>
                <w:highlight w:val="none"/>
                <w:lang w:val="zh-CN"/>
                <w14:textFill>
                  <w14:solidFill>
                    <w14:schemeClr w14:val="tx1"/>
                  </w14:solidFill>
                </w14:textFill>
              </w:rPr>
              <w:br w:type="textWrapping"/>
            </w:r>
            <w:r>
              <w:rPr>
                <w:rFonts w:hint="eastAsia" w:ascii="仿宋" w:hAnsi="仿宋" w:eastAsia="仿宋" w:cs="仿宋"/>
                <w:color w:val="000000" w:themeColor="text1"/>
                <w:sz w:val="24"/>
                <w:szCs w:val="24"/>
                <w:highlight w:val="none"/>
                <w:lang w:val="en-US" w:eastAsia="zh-CN"/>
                <w14:textFill>
                  <w14:solidFill>
                    <w14:schemeClr w14:val="tx1"/>
                  </w14:solidFill>
                </w14:textFill>
              </w:rPr>
              <w:t>1.可购店内任何产品（含非自生产商品）：各式蛋糕、糕点、面包、咖啡饮品等且可享有会员价、团购价；得10分；</w:t>
            </w:r>
          </w:p>
          <w:p w14:paraId="6F8EE8A8">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2.可购店内任何产品（含非自生产商品）：各式蛋糕、糕点、面包、咖啡饮品等但不享有会员价、团购价；得7分；</w:t>
            </w:r>
          </w:p>
          <w:p w14:paraId="3E126509">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3.可购买各式蛋糕、糕点、面包（不含非自生产商品）且可享有会员价、团购价，得5分；</w:t>
            </w:r>
          </w:p>
          <w:p w14:paraId="04D44C2B">
            <w:pPr>
              <w:keepNext w:val="0"/>
              <w:keepLines w:val="0"/>
              <w:suppressLineNumbers w:val="0"/>
              <w:spacing w:before="0" w:beforeAutospacing="0" w:after="0" w:afterAutospacing="0" w:line="240" w:lineRule="auto"/>
              <w:ind w:left="0" w:right="0"/>
              <w:jc w:val="left"/>
              <w:rPr>
                <w:rFonts w:hint="eastAsia" w:ascii="仿宋" w:hAnsi="仿宋" w:eastAsia="仿宋" w:cs="Times New Roman"/>
                <w:kern w:val="2"/>
                <w:sz w:val="24"/>
                <w:szCs w:val="24"/>
                <w:highlight w:val="none"/>
                <w:lang w:val="en-US" w:eastAsia="zh-CN" w:bidi="ar-SA"/>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4.可购买各式蛋糕、糕点、面包（不含非自生产商品）但不享有会员价、团购价，得3分。</w:t>
            </w:r>
          </w:p>
        </w:tc>
      </w:tr>
      <w:tr w14:paraId="6CFA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top"/>
          </w:tcPr>
          <w:p w14:paraId="61DF12DE">
            <w:pPr>
              <w:keepNext w:val="0"/>
              <w:keepLines w:val="0"/>
              <w:suppressLineNumbers w:val="0"/>
              <w:spacing w:before="68" w:beforeAutospacing="0" w:after="0" w:afterAutospacing="0" w:line="253" w:lineRule="auto"/>
              <w:ind w:left="0" w:leftChars="0" w:right="-14"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rPr>
              <w:t>根据响应人对本项目需求的响应情况进行评分</w:t>
            </w:r>
          </w:p>
        </w:tc>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14:paraId="2CC11126">
            <w:pPr>
              <w:keepNext w:val="0"/>
              <w:keepLines w:val="0"/>
              <w:suppressLineNumbers w:val="0"/>
              <w:spacing w:before="69" w:beforeAutospacing="0" w:after="0" w:afterAutospacing="0" w:line="182" w:lineRule="auto"/>
              <w:ind w:left="0" w:right="0"/>
              <w:jc w:val="center"/>
              <w:rPr>
                <w:rFonts w:hint="eastAsia" w:ascii="仿宋" w:hAnsi="仿宋" w:eastAsia="仿宋" w:cs="仿宋"/>
                <w:color w:val="000000"/>
                <w:sz w:val="24"/>
                <w:szCs w:val="24"/>
                <w:lang w:val="en-US" w:eastAsia="zh-CN"/>
              </w:rPr>
            </w:pPr>
          </w:p>
          <w:p w14:paraId="729D6D7C">
            <w:pPr>
              <w:keepNext w:val="0"/>
              <w:keepLines w:val="0"/>
              <w:suppressLineNumbers w:val="0"/>
              <w:spacing w:before="69" w:beforeAutospacing="0" w:after="0" w:afterAutospacing="0" w:line="182" w:lineRule="auto"/>
              <w:ind w:left="0" w:leftChars="0" w:right="0" w:right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2分</w:t>
            </w:r>
          </w:p>
          <w:p w14:paraId="0EC47F4E">
            <w:pPr>
              <w:keepNext w:val="0"/>
              <w:keepLines w:val="0"/>
              <w:suppressLineNumbers w:val="0"/>
              <w:spacing w:before="69" w:beforeAutospacing="0" w:after="0" w:afterAutospacing="0" w:line="182" w:lineRule="auto"/>
              <w:ind w:left="0" w:leftChars="0" w:right="0" w:rightChars="0"/>
              <w:jc w:val="center"/>
              <w:rPr>
                <w:rFonts w:hint="eastAsia" w:ascii="仿宋" w:hAnsi="仿宋" w:eastAsia="仿宋" w:cs="仿宋"/>
                <w:color w:val="000000"/>
                <w:kern w:val="2"/>
                <w:sz w:val="24"/>
                <w:szCs w:val="24"/>
                <w:lang w:val="en-US" w:eastAsia="zh-CN" w:bidi="ar-SA"/>
              </w:rPr>
            </w:pPr>
          </w:p>
        </w:tc>
        <w:tc>
          <w:tcPr>
            <w:tcW w:w="5918" w:type="dxa"/>
            <w:tcBorders>
              <w:top w:val="single" w:color="auto" w:sz="4" w:space="0"/>
              <w:left w:val="single" w:color="auto" w:sz="4" w:space="0"/>
              <w:bottom w:val="single" w:color="auto" w:sz="4" w:space="0"/>
              <w:right w:val="single" w:color="auto" w:sz="4" w:space="0"/>
            </w:tcBorders>
            <w:shd w:val="clear" w:color="auto" w:fill="auto"/>
            <w:vAlign w:val="top"/>
          </w:tcPr>
          <w:p w14:paraId="2391D10C">
            <w:pPr>
              <w:keepNext w:val="0"/>
              <w:keepLines w:val="0"/>
              <w:suppressLineNumbers w:val="0"/>
              <w:spacing w:before="0" w:beforeAutospacing="0" w:after="0" w:afterAutospacing="0" w:line="240" w:lineRule="auto"/>
              <w:ind w:left="0" w:right="0"/>
              <w:jc w:val="left"/>
              <w:rPr>
                <w:rFonts w:hint="eastAsia" w:ascii="仿宋" w:hAnsi="仿宋" w:eastAsia="仿宋" w:cs="仿宋"/>
                <w:bCs/>
                <w:color w:val="auto"/>
                <w:sz w:val="24"/>
                <w:szCs w:val="24"/>
                <w:lang w:val="en-US" w:eastAsia="zh-CN"/>
              </w:rPr>
            </w:pPr>
          </w:p>
          <w:p w14:paraId="246468FB">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000000"/>
                <w:spacing w:val="0"/>
                <w:kern w:val="2"/>
                <w:sz w:val="24"/>
                <w:szCs w:val="24"/>
                <w:lang w:val="en-US" w:eastAsia="zh-CN" w:bidi="ar-SA"/>
              </w:rPr>
            </w:pPr>
            <w:r>
              <w:rPr>
                <w:rFonts w:hint="eastAsia" w:ascii="仿宋" w:hAnsi="仿宋" w:eastAsia="仿宋" w:cs="仿宋"/>
                <w:bCs/>
                <w:color w:val="auto"/>
                <w:sz w:val="24"/>
                <w:szCs w:val="24"/>
                <w:lang w:val="en-US" w:eastAsia="zh-CN"/>
              </w:rPr>
              <w:t>根据响应人</w:t>
            </w:r>
            <w:r>
              <w:rPr>
                <w:rFonts w:hint="eastAsia" w:ascii="仿宋" w:hAnsi="仿宋" w:eastAsia="仿宋" w:cs="仿宋"/>
                <w:bCs/>
                <w:color w:val="auto"/>
                <w:sz w:val="24"/>
                <w:szCs w:val="24"/>
              </w:rPr>
              <w:t>对本项目需求了解</w:t>
            </w:r>
            <w:r>
              <w:rPr>
                <w:rFonts w:hint="eastAsia" w:ascii="仿宋" w:hAnsi="仿宋" w:eastAsia="仿宋" w:cs="仿宋"/>
                <w:bCs/>
                <w:color w:val="auto"/>
                <w:sz w:val="24"/>
                <w:szCs w:val="24"/>
                <w:lang w:val="en-US" w:eastAsia="zh-CN"/>
              </w:rPr>
              <w:t>程度</w:t>
            </w:r>
            <w:r>
              <w:rPr>
                <w:rFonts w:hint="eastAsia" w:ascii="仿宋" w:hAnsi="仿宋" w:eastAsia="仿宋" w:cs="仿宋"/>
                <w:bCs/>
                <w:color w:val="auto"/>
                <w:sz w:val="24"/>
                <w:szCs w:val="24"/>
              </w:rPr>
              <w:t>，响应</w:t>
            </w:r>
            <w:r>
              <w:rPr>
                <w:rFonts w:hint="eastAsia" w:ascii="仿宋" w:hAnsi="仿宋" w:eastAsia="仿宋" w:cs="仿宋"/>
                <w:bCs/>
                <w:color w:val="auto"/>
                <w:sz w:val="24"/>
                <w:szCs w:val="24"/>
                <w:lang w:val="en-US" w:eastAsia="zh-CN"/>
              </w:rPr>
              <w:t>程度进行</w:t>
            </w:r>
            <w:r>
              <w:rPr>
                <w:rFonts w:hint="eastAsia" w:ascii="仿宋" w:hAnsi="仿宋" w:eastAsia="仿宋" w:cs="仿宋"/>
                <w:color w:val="auto"/>
                <w:sz w:val="24"/>
                <w:szCs w:val="24"/>
              </w:rPr>
              <w:t>综合评</w:t>
            </w:r>
            <w:r>
              <w:rPr>
                <w:rFonts w:hint="eastAsia" w:ascii="仿宋" w:hAnsi="仿宋" w:eastAsia="仿宋" w:cs="仿宋"/>
                <w:color w:val="auto"/>
                <w:sz w:val="24"/>
                <w:szCs w:val="24"/>
                <w:lang w:val="en-US" w:eastAsia="zh-CN"/>
              </w:rPr>
              <w:t>分，</w:t>
            </w:r>
            <w:r>
              <w:rPr>
                <w:rFonts w:hint="eastAsia" w:ascii="仿宋" w:hAnsi="仿宋" w:eastAsia="仿宋" w:cs="仿宋"/>
                <w:bCs/>
                <w:color w:val="auto"/>
                <w:sz w:val="24"/>
                <w:szCs w:val="24"/>
                <w:lang w:val="en-US" w:eastAsia="zh-CN"/>
              </w:rPr>
              <w:t>最高得</w:t>
            </w:r>
            <w:r>
              <w:rPr>
                <w:rFonts w:hint="eastAsia" w:ascii="仿宋" w:hAnsi="仿宋" w:eastAsia="仿宋" w:cs="仿宋"/>
                <w:b/>
                <w:bCs w:val="0"/>
                <w:color w:val="auto"/>
                <w:sz w:val="24"/>
                <w:szCs w:val="24"/>
                <w:lang w:val="en-US" w:eastAsia="zh-CN"/>
              </w:rPr>
              <w:t>2</w:t>
            </w:r>
            <w:r>
              <w:rPr>
                <w:rFonts w:hint="eastAsia" w:ascii="仿宋" w:hAnsi="仿宋" w:eastAsia="仿宋" w:cs="仿宋"/>
                <w:bCs/>
                <w:color w:val="auto"/>
                <w:sz w:val="24"/>
                <w:szCs w:val="24"/>
                <w:lang w:val="en-US" w:eastAsia="zh-CN"/>
              </w:rPr>
              <w:t>分</w:t>
            </w:r>
            <w:r>
              <w:rPr>
                <w:rFonts w:hint="eastAsia" w:ascii="仿宋" w:hAnsi="仿宋" w:eastAsia="仿宋" w:cs="仿宋"/>
                <w:color w:val="auto"/>
                <w:sz w:val="24"/>
                <w:szCs w:val="24"/>
                <w:lang w:val="en-US" w:eastAsia="zh-CN"/>
              </w:rPr>
              <w:t>。</w:t>
            </w:r>
          </w:p>
        </w:tc>
      </w:tr>
      <w:tr w14:paraId="4340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2410" w:type="dxa"/>
            <w:shd w:val="clear" w:color="auto" w:fill="auto"/>
            <w:vAlign w:val="center"/>
          </w:tcPr>
          <w:p w14:paraId="037FE073">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rPr>
              <w:t>根据响应人对本项目的整体实施计划方案进行评分</w:t>
            </w:r>
          </w:p>
        </w:tc>
        <w:tc>
          <w:tcPr>
            <w:tcW w:w="735" w:type="dxa"/>
            <w:shd w:val="clear" w:color="auto" w:fill="auto"/>
            <w:vAlign w:val="top"/>
          </w:tcPr>
          <w:p w14:paraId="7C2DE695">
            <w:pPr>
              <w:keepNext w:val="0"/>
              <w:keepLines w:val="0"/>
              <w:suppressLineNumbers w:val="0"/>
              <w:spacing w:before="69" w:beforeAutospacing="0" w:after="0" w:afterAutospacing="0" w:line="182" w:lineRule="auto"/>
              <w:ind w:left="0" w:right="0"/>
              <w:jc w:val="both"/>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2分</w:t>
            </w:r>
          </w:p>
          <w:p w14:paraId="1C3DE1BF">
            <w:pPr>
              <w:keepNext w:val="0"/>
              <w:keepLines w:val="0"/>
              <w:suppressLineNumbers w:val="0"/>
              <w:spacing w:before="69" w:beforeAutospacing="0" w:after="0" w:afterAutospacing="0" w:line="182" w:lineRule="auto"/>
              <w:ind w:left="0" w:leftChars="0" w:right="0" w:rightChars="0"/>
              <w:jc w:val="center"/>
              <w:rPr>
                <w:rFonts w:hint="eastAsia" w:ascii="仿宋" w:hAnsi="仿宋" w:eastAsia="仿宋" w:cs="仿宋"/>
                <w:color w:val="000000"/>
                <w:kern w:val="2"/>
                <w:sz w:val="24"/>
                <w:szCs w:val="24"/>
                <w:lang w:val="en-US" w:eastAsia="zh-CN" w:bidi="ar-SA"/>
              </w:rPr>
            </w:pPr>
          </w:p>
        </w:tc>
        <w:tc>
          <w:tcPr>
            <w:tcW w:w="5918" w:type="dxa"/>
            <w:shd w:val="clear" w:color="auto" w:fill="auto"/>
            <w:vAlign w:val="top"/>
          </w:tcPr>
          <w:p w14:paraId="3DB2E7C5">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bCs/>
                <w:color w:val="auto"/>
                <w:sz w:val="24"/>
                <w:szCs w:val="24"/>
                <w:highlight w:val="none"/>
              </w:rPr>
              <w:t>对各响应人项目整体实施计划方案（如生日蛋糕的定制、包装、蛋糕券的兑换是否可以实体店及线上配送同时使用等服务；产品新鲜制作方面如具有现场烘焙条件等，生日蛋糕款式选择丰富度等方面，增值服务等方面）进行横向比较</w:t>
            </w:r>
            <w:r>
              <w:rPr>
                <w:rFonts w:hint="eastAsia" w:ascii="仿宋" w:hAnsi="仿宋" w:eastAsia="仿宋" w:cs="仿宋"/>
                <w:bCs/>
                <w:color w:val="auto"/>
                <w:sz w:val="24"/>
                <w:szCs w:val="24"/>
                <w:lang w:val="en-US" w:eastAsia="zh-CN"/>
              </w:rPr>
              <w:t>，综合评分，最高得</w:t>
            </w:r>
            <w:r>
              <w:rPr>
                <w:rFonts w:hint="eastAsia" w:ascii="仿宋" w:hAnsi="仿宋" w:eastAsia="仿宋" w:cs="仿宋"/>
                <w:b/>
                <w:bCs w:val="0"/>
                <w:color w:val="auto"/>
                <w:sz w:val="24"/>
                <w:szCs w:val="24"/>
                <w:lang w:val="en-US" w:eastAsia="zh-CN"/>
              </w:rPr>
              <w:t>2</w:t>
            </w:r>
            <w:r>
              <w:rPr>
                <w:rFonts w:hint="eastAsia" w:ascii="仿宋" w:hAnsi="仿宋" w:eastAsia="仿宋" w:cs="仿宋"/>
                <w:bCs/>
                <w:color w:val="auto"/>
                <w:sz w:val="24"/>
                <w:szCs w:val="24"/>
                <w:lang w:val="en-US" w:eastAsia="zh-CN"/>
              </w:rPr>
              <w:t>分。</w:t>
            </w:r>
          </w:p>
        </w:tc>
      </w:tr>
      <w:tr w14:paraId="1DC7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2410" w:type="dxa"/>
            <w:shd w:val="clear" w:color="auto" w:fill="auto"/>
            <w:vAlign w:val="center"/>
          </w:tcPr>
          <w:p w14:paraId="0783D7B0">
            <w:pPr>
              <w:keepNext w:val="0"/>
              <w:keepLines w:val="0"/>
              <w:suppressLineNumbers w:val="0"/>
              <w:spacing w:before="0" w:beforeAutospacing="0" w:after="0" w:afterAutospacing="0"/>
              <w:ind w:left="-67" w:leftChars="-32" w:right="-69" w:rightChars="-33"/>
              <w:jc w:val="left"/>
              <w:rPr>
                <w:rFonts w:hint="eastAsia" w:ascii="仿宋" w:hAnsi="仿宋" w:eastAsia="仿宋" w:cs="仿宋"/>
                <w:sz w:val="24"/>
                <w:szCs w:val="24"/>
              </w:rPr>
            </w:pPr>
            <w:r>
              <w:rPr>
                <w:rFonts w:hint="eastAsia" w:ascii="仿宋" w:hAnsi="仿宋" w:eastAsia="仿宋" w:cs="仿宋"/>
                <w:sz w:val="24"/>
                <w:szCs w:val="24"/>
              </w:rPr>
              <w:t>产品的质量及安全保证</w:t>
            </w:r>
          </w:p>
          <w:p w14:paraId="6157AC8E">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val="en-US" w:eastAsia="zh-CN"/>
              </w:rPr>
              <w:t>响应</w:t>
            </w:r>
            <w:r>
              <w:rPr>
                <w:rFonts w:hint="eastAsia" w:ascii="仿宋" w:hAnsi="仿宋" w:eastAsia="仿宋" w:cs="仿宋"/>
                <w:sz w:val="24"/>
                <w:szCs w:val="24"/>
              </w:rPr>
              <w:t>人</w:t>
            </w:r>
            <w:r>
              <w:rPr>
                <w:rFonts w:hint="eastAsia" w:ascii="仿宋" w:hAnsi="仿宋" w:eastAsia="仿宋" w:cs="仿宋"/>
                <w:kern w:val="0"/>
                <w:sz w:val="24"/>
                <w:szCs w:val="24"/>
              </w:rPr>
              <w:t>提供货源证照、对</w:t>
            </w:r>
            <w:r>
              <w:rPr>
                <w:rFonts w:hint="eastAsia" w:ascii="仿宋" w:hAnsi="仿宋" w:eastAsia="仿宋" w:cs="仿宋"/>
                <w:sz w:val="24"/>
                <w:szCs w:val="24"/>
              </w:rPr>
              <w:t>蛋糕的原料、制作、</w:t>
            </w:r>
            <w:r>
              <w:rPr>
                <w:rFonts w:hint="eastAsia" w:ascii="仿宋" w:hAnsi="仿宋" w:eastAsia="仿宋" w:cs="仿宋"/>
                <w:kern w:val="0"/>
                <w:sz w:val="24"/>
                <w:szCs w:val="24"/>
              </w:rPr>
              <w:t>加工、包装、保存、运输各环节的质量保证措施</w:t>
            </w:r>
            <w:r>
              <w:rPr>
                <w:rFonts w:hint="eastAsia" w:ascii="仿宋" w:hAnsi="仿宋" w:eastAsia="仿宋" w:cs="仿宋"/>
                <w:sz w:val="24"/>
                <w:szCs w:val="24"/>
              </w:rPr>
              <w:t>及食品安全措施进行评价）</w:t>
            </w:r>
          </w:p>
        </w:tc>
        <w:tc>
          <w:tcPr>
            <w:tcW w:w="735" w:type="dxa"/>
            <w:shd w:val="clear" w:color="auto" w:fill="auto"/>
            <w:vAlign w:val="top"/>
          </w:tcPr>
          <w:p w14:paraId="59146F5E">
            <w:pPr>
              <w:keepNext w:val="0"/>
              <w:keepLines w:val="0"/>
              <w:suppressLineNumbers w:val="0"/>
              <w:spacing w:before="69" w:beforeAutospacing="0" w:after="0" w:afterAutospacing="0" w:line="182" w:lineRule="auto"/>
              <w:ind w:left="0" w:leftChars="0" w:right="0" w:rightChars="0"/>
              <w:jc w:val="both"/>
              <w:rPr>
                <w:rFonts w:hint="eastAsia" w:ascii="仿宋" w:hAnsi="仿宋" w:eastAsia="仿宋" w:cs="仿宋"/>
                <w:color w:val="000000"/>
                <w:kern w:val="2"/>
                <w:sz w:val="24"/>
                <w:szCs w:val="24"/>
                <w:lang w:val="en-US" w:eastAsia="zh-CN" w:bidi="ar-SA"/>
              </w:rPr>
            </w:pPr>
          </w:p>
          <w:p w14:paraId="1453A729">
            <w:pPr>
              <w:keepNext w:val="0"/>
              <w:keepLines w:val="0"/>
              <w:suppressLineNumbers w:val="0"/>
              <w:spacing w:before="69" w:beforeAutospacing="0" w:after="0" w:afterAutospacing="0" w:line="182" w:lineRule="auto"/>
              <w:ind w:left="0" w:leftChars="0" w:right="0" w:rightChars="0"/>
              <w:jc w:val="center"/>
              <w:rPr>
                <w:rFonts w:hint="eastAsia" w:ascii="仿宋" w:hAnsi="仿宋" w:eastAsia="仿宋" w:cs="仿宋"/>
                <w:color w:val="000000"/>
                <w:kern w:val="2"/>
                <w:sz w:val="24"/>
                <w:szCs w:val="24"/>
                <w:lang w:val="en-US" w:eastAsia="zh-CN" w:bidi="ar-SA"/>
              </w:rPr>
            </w:pPr>
          </w:p>
          <w:p w14:paraId="12B6E26B">
            <w:pPr>
              <w:keepNext w:val="0"/>
              <w:keepLines w:val="0"/>
              <w:suppressLineNumbers w:val="0"/>
              <w:spacing w:before="69" w:beforeAutospacing="0" w:after="0" w:afterAutospacing="0" w:line="182" w:lineRule="auto"/>
              <w:ind w:left="0" w:leftChars="0" w:right="0" w:rightChars="0"/>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3分</w:t>
            </w:r>
          </w:p>
        </w:tc>
        <w:tc>
          <w:tcPr>
            <w:tcW w:w="5918" w:type="dxa"/>
            <w:shd w:val="clear" w:color="auto" w:fill="auto"/>
            <w:vAlign w:val="top"/>
          </w:tcPr>
          <w:p w14:paraId="1FCCFD17">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sz w:val="24"/>
                <w:szCs w:val="24"/>
                <w:highlight w:val="none"/>
              </w:rPr>
            </w:pPr>
          </w:p>
          <w:p w14:paraId="5E2339E5">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sz w:val="24"/>
                <w:szCs w:val="24"/>
                <w:highlight w:val="none"/>
              </w:rPr>
            </w:pPr>
          </w:p>
          <w:p w14:paraId="39B10F2E">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sz w:val="24"/>
                <w:szCs w:val="24"/>
              </w:rPr>
            </w:pPr>
            <w:r>
              <w:rPr>
                <w:rFonts w:hint="eastAsia" w:ascii="仿宋" w:hAnsi="仿宋" w:eastAsia="仿宋" w:cs="仿宋"/>
                <w:color w:val="auto"/>
                <w:sz w:val="24"/>
                <w:szCs w:val="24"/>
                <w:highlight w:val="none"/>
              </w:rPr>
              <w:t>根据响应人</w:t>
            </w:r>
            <w:r>
              <w:rPr>
                <w:rFonts w:hint="eastAsia" w:ascii="仿宋" w:hAnsi="仿宋" w:eastAsia="仿宋" w:cs="仿宋"/>
                <w:color w:val="auto"/>
                <w:kern w:val="0"/>
                <w:sz w:val="24"/>
                <w:szCs w:val="24"/>
                <w:highlight w:val="none"/>
              </w:rPr>
              <w:t>提供货源证照、对</w:t>
            </w:r>
            <w:r>
              <w:rPr>
                <w:rFonts w:hint="eastAsia" w:ascii="仿宋" w:hAnsi="仿宋" w:eastAsia="仿宋" w:cs="仿宋"/>
                <w:color w:val="auto"/>
                <w:sz w:val="24"/>
                <w:szCs w:val="24"/>
                <w:highlight w:val="none"/>
              </w:rPr>
              <w:t>蛋糕的原料、制作、</w:t>
            </w:r>
            <w:r>
              <w:rPr>
                <w:rFonts w:hint="eastAsia" w:ascii="仿宋" w:hAnsi="仿宋" w:eastAsia="仿宋" w:cs="仿宋"/>
                <w:color w:val="auto"/>
                <w:kern w:val="0"/>
                <w:sz w:val="24"/>
                <w:szCs w:val="24"/>
                <w:highlight w:val="none"/>
              </w:rPr>
              <w:t>加工、包装、保存、运输各环节的质量保证措施</w:t>
            </w:r>
            <w:r>
              <w:rPr>
                <w:rFonts w:hint="eastAsia" w:ascii="仿宋" w:hAnsi="仿宋" w:eastAsia="仿宋" w:cs="仿宋"/>
                <w:color w:val="auto"/>
                <w:sz w:val="24"/>
                <w:szCs w:val="24"/>
                <w:highlight w:val="none"/>
              </w:rPr>
              <w:t>及食品安全措施</w:t>
            </w:r>
            <w:r>
              <w:rPr>
                <w:rFonts w:hint="eastAsia" w:ascii="仿宋" w:hAnsi="仿宋" w:eastAsia="仿宋" w:cs="仿宋"/>
                <w:bCs/>
                <w:color w:val="auto"/>
                <w:sz w:val="24"/>
                <w:szCs w:val="24"/>
                <w:lang w:val="en-US" w:eastAsia="zh-CN"/>
              </w:rPr>
              <w:t>等，进行综合评分，最高得</w:t>
            </w:r>
            <w:r>
              <w:rPr>
                <w:rFonts w:hint="eastAsia" w:ascii="仿宋" w:hAnsi="仿宋" w:eastAsia="仿宋" w:cs="仿宋"/>
                <w:b/>
                <w:bCs w:val="0"/>
                <w:color w:val="auto"/>
                <w:sz w:val="24"/>
                <w:szCs w:val="24"/>
                <w:lang w:val="en-US" w:eastAsia="zh-CN"/>
              </w:rPr>
              <w:t>3</w:t>
            </w:r>
            <w:r>
              <w:rPr>
                <w:rFonts w:hint="eastAsia" w:ascii="仿宋" w:hAnsi="仿宋" w:eastAsia="仿宋" w:cs="仿宋"/>
                <w:bCs/>
                <w:color w:val="auto"/>
                <w:sz w:val="24"/>
                <w:szCs w:val="24"/>
                <w:lang w:val="en-US" w:eastAsia="zh-CN"/>
              </w:rPr>
              <w:t>分。</w:t>
            </w:r>
          </w:p>
        </w:tc>
      </w:tr>
      <w:tr w14:paraId="1E7A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410" w:type="dxa"/>
            <w:shd w:val="clear" w:color="auto" w:fill="auto"/>
            <w:vAlign w:val="center"/>
          </w:tcPr>
          <w:p w14:paraId="766DBF12">
            <w:pPr>
              <w:keepNext w:val="0"/>
              <w:keepLines w:val="0"/>
              <w:suppressLineNumbers w:val="0"/>
              <w:snapToGrid w:val="0"/>
              <w:spacing w:before="0" w:beforeAutospacing="0" w:after="0" w:afterAutospacing="0"/>
              <w:ind w:left="0" w:right="0"/>
              <w:jc w:val="left"/>
              <w:rPr>
                <w:rFonts w:hint="eastAsia" w:ascii="仿宋" w:hAnsi="仿宋" w:eastAsia="仿宋" w:cs="仿宋"/>
                <w:sz w:val="24"/>
                <w:szCs w:val="24"/>
              </w:rPr>
            </w:pPr>
            <w:r>
              <w:rPr>
                <w:rFonts w:hint="eastAsia" w:ascii="仿宋" w:hAnsi="仿宋" w:eastAsia="仿宋" w:cs="仿宋"/>
                <w:sz w:val="24"/>
                <w:szCs w:val="24"/>
              </w:rPr>
              <w:t>售后服务承诺</w:t>
            </w:r>
          </w:p>
          <w:p w14:paraId="0F53A7E2">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sz w:val="24"/>
                <w:szCs w:val="24"/>
              </w:rPr>
            </w:pPr>
            <w:r>
              <w:rPr>
                <w:rFonts w:hint="eastAsia" w:ascii="仿宋" w:hAnsi="仿宋" w:eastAsia="仿宋" w:cs="仿宋"/>
                <w:sz w:val="24"/>
                <w:szCs w:val="24"/>
              </w:rPr>
              <w:t>（服务响应时间及出现产品质量问题退换货承诺）</w:t>
            </w:r>
          </w:p>
        </w:tc>
        <w:tc>
          <w:tcPr>
            <w:tcW w:w="735" w:type="dxa"/>
            <w:shd w:val="clear" w:color="auto" w:fill="auto"/>
            <w:vAlign w:val="top"/>
          </w:tcPr>
          <w:p w14:paraId="43841B56">
            <w:pPr>
              <w:keepNext w:val="0"/>
              <w:keepLines w:val="0"/>
              <w:suppressLineNumbers w:val="0"/>
              <w:spacing w:before="69" w:beforeAutospacing="0" w:after="0" w:afterAutospacing="0" w:line="182" w:lineRule="auto"/>
              <w:ind w:left="0" w:leftChars="0" w:right="0" w:rightChars="0"/>
              <w:jc w:val="center"/>
              <w:rPr>
                <w:rFonts w:hint="eastAsia" w:ascii="仿宋" w:hAnsi="仿宋" w:eastAsia="仿宋" w:cs="仿宋"/>
                <w:color w:val="000000"/>
                <w:kern w:val="2"/>
                <w:sz w:val="24"/>
                <w:szCs w:val="24"/>
                <w:lang w:val="en-US" w:eastAsia="zh-CN" w:bidi="ar-SA"/>
              </w:rPr>
            </w:pPr>
          </w:p>
          <w:p w14:paraId="55707E83">
            <w:pPr>
              <w:keepNext w:val="0"/>
              <w:keepLines w:val="0"/>
              <w:suppressLineNumbers w:val="0"/>
              <w:spacing w:before="69" w:beforeAutospacing="0" w:after="0" w:afterAutospacing="0" w:line="182" w:lineRule="auto"/>
              <w:ind w:left="0" w:leftChars="0" w:right="0" w:rightChars="0"/>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3分</w:t>
            </w:r>
          </w:p>
        </w:tc>
        <w:tc>
          <w:tcPr>
            <w:tcW w:w="5918" w:type="dxa"/>
            <w:shd w:val="clear" w:color="auto" w:fill="auto"/>
            <w:vAlign w:val="top"/>
          </w:tcPr>
          <w:p w14:paraId="78EC0B47">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sz w:val="24"/>
                <w:szCs w:val="24"/>
                <w:highlight w:val="none"/>
              </w:rPr>
            </w:pPr>
          </w:p>
          <w:p w14:paraId="6BBF7DAE">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sz w:val="24"/>
                <w:szCs w:val="24"/>
              </w:rPr>
            </w:pPr>
            <w:r>
              <w:rPr>
                <w:rFonts w:hint="eastAsia" w:ascii="仿宋" w:hAnsi="仿宋" w:eastAsia="仿宋" w:cs="仿宋"/>
                <w:color w:val="auto"/>
                <w:sz w:val="24"/>
                <w:szCs w:val="24"/>
                <w:highlight w:val="none"/>
              </w:rPr>
              <w:t>从服务响应时间及出现产品质量问题退换货承诺方面进行综</w:t>
            </w:r>
            <w:r>
              <w:rPr>
                <w:rFonts w:hint="eastAsia" w:ascii="仿宋" w:hAnsi="仿宋" w:eastAsia="仿宋" w:cs="仿宋"/>
                <w:bCs/>
                <w:color w:val="auto"/>
                <w:sz w:val="24"/>
                <w:szCs w:val="24"/>
                <w:lang w:val="en-US" w:eastAsia="zh-CN"/>
              </w:rPr>
              <w:t>合评分，最高得</w:t>
            </w:r>
            <w:r>
              <w:rPr>
                <w:rFonts w:hint="eastAsia" w:ascii="仿宋" w:hAnsi="仿宋" w:eastAsia="仿宋" w:cs="仿宋"/>
                <w:b/>
                <w:bCs w:val="0"/>
                <w:color w:val="auto"/>
                <w:sz w:val="24"/>
                <w:szCs w:val="24"/>
                <w:lang w:val="en-US" w:eastAsia="zh-CN"/>
              </w:rPr>
              <w:t>3</w:t>
            </w:r>
            <w:r>
              <w:rPr>
                <w:rFonts w:hint="eastAsia" w:ascii="仿宋" w:hAnsi="仿宋" w:eastAsia="仿宋" w:cs="仿宋"/>
                <w:bCs/>
                <w:color w:val="auto"/>
                <w:sz w:val="24"/>
                <w:szCs w:val="24"/>
                <w:lang w:val="en-US" w:eastAsia="zh-CN"/>
              </w:rPr>
              <w:t>分。</w:t>
            </w:r>
          </w:p>
        </w:tc>
      </w:tr>
    </w:tbl>
    <w:p w14:paraId="6A8B7758">
      <w:pPr>
        <w:pStyle w:val="36"/>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价格评分（40分）：</w:t>
      </w:r>
    </w:p>
    <w:p w14:paraId="6F9DA385">
      <w:pPr>
        <w:pStyle w:val="7"/>
        <w:jc w:val="center"/>
        <w:rPr>
          <w:rFonts w:hint="eastAsia" w:ascii="仿宋" w:hAnsi="仿宋" w:eastAsia="仿宋" w:cs="仿宋"/>
          <w:szCs w:val="21"/>
        </w:rPr>
      </w:pPr>
      <w:r>
        <w:rPr>
          <w:rFonts w:hint="eastAsia" w:ascii="仿宋" w:hAnsi="仿宋" w:eastAsia="仿宋" w:cs="仿宋"/>
          <w:sz w:val="24"/>
          <w:szCs w:val="24"/>
        </w:rPr>
        <w:t>价格评分表</w:t>
      </w:r>
    </w:p>
    <w:tbl>
      <w:tblPr>
        <w:tblStyle w:val="27"/>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7380"/>
      </w:tblGrid>
      <w:tr w14:paraId="413B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88" w:type="dxa"/>
            <w:vAlign w:val="center"/>
          </w:tcPr>
          <w:p w14:paraId="6CDC034B">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评审项目</w:t>
            </w:r>
          </w:p>
        </w:tc>
        <w:tc>
          <w:tcPr>
            <w:tcW w:w="900" w:type="dxa"/>
            <w:vAlign w:val="center"/>
          </w:tcPr>
          <w:p w14:paraId="70A985E9">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分值</w:t>
            </w:r>
          </w:p>
        </w:tc>
        <w:tc>
          <w:tcPr>
            <w:tcW w:w="7380" w:type="dxa"/>
            <w:vAlign w:val="center"/>
          </w:tcPr>
          <w:p w14:paraId="1D5D5159">
            <w:pPr>
              <w:keepNext w:val="0"/>
              <w:keepLines w:val="0"/>
              <w:suppressLineNumbers w:val="0"/>
              <w:spacing w:before="0" w:beforeAutospacing="0" w:after="0" w:afterAutospacing="0" w:line="4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评分细则</w:t>
            </w:r>
          </w:p>
        </w:tc>
      </w:tr>
      <w:tr w14:paraId="24C3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88" w:type="dxa"/>
            <w:shd w:val="clear" w:color="auto" w:fill="auto"/>
            <w:vAlign w:val="center"/>
          </w:tcPr>
          <w:p w14:paraId="61621113">
            <w:pPr>
              <w:keepNext w:val="0"/>
              <w:keepLines w:val="0"/>
              <w:suppressLineNumbers w:val="0"/>
              <w:spacing w:before="0" w:beforeAutospacing="0" w:after="0" w:afterAutospacing="0"/>
              <w:ind w:left="-67" w:leftChars="-32" w:right="-69" w:rightChars="-33"/>
              <w:jc w:val="center"/>
              <w:rPr>
                <w:rFonts w:hint="eastAsia" w:ascii="仿宋" w:hAnsi="仿宋" w:eastAsia="仿宋" w:cs="仿宋"/>
                <w:kern w:val="0"/>
                <w:sz w:val="24"/>
                <w:szCs w:val="24"/>
              </w:rPr>
            </w:pPr>
            <w:r>
              <w:rPr>
                <w:rFonts w:hint="eastAsia" w:ascii="仿宋" w:hAnsi="仿宋" w:eastAsia="仿宋" w:cs="仿宋"/>
                <w:kern w:val="0"/>
                <w:sz w:val="24"/>
                <w:szCs w:val="24"/>
              </w:rPr>
              <w:t>价格</w:t>
            </w:r>
          </w:p>
        </w:tc>
        <w:tc>
          <w:tcPr>
            <w:tcW w:w="900" w:type="dxa"/>
            <w:shd w:val="clear" w:color="auto" w:fill="auto"/>
            <w:vAlign w:val="center"/>
          </w:tcPr>
          <w:p w14:paraId="584CCCC4">
            <w:pPr>
              <w:keepNext w:val="0"/>
              <w:keepLines w:val="0"/>
              <w:suppressLineNumbers w:val="0"/>
              <w:spacing w:before="0" w:beforeAutospacing="0" w:after="0" w:afterAutospacing="0"/>
              <w:ind w:left="-67" w:leftChars="-32" w:right="-69" w:rightChars="-33"/>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0</w:t>
            </w:r>
          </w:p>
        </w:tc>
        <w:tc>
          <w:tcPr>
            <w:tcW w:w="7380" w:type="dxa"/>
            <w:shd w:val="clear" w:color="auto" w:fill="auto"/>
            <w:vAlign w:val="center"/>
          </w:tcPr>
          <w:p w14:paraId="69CEB713">
            <w:pPr>
              <w:keepNext w:val="0"/>
              <w:keepLines w:val="0"/>
              <w:pageBreakBefore w:val="0"/>
              <w:numPr>
                <w:ilvl w:val="0"/>
                <w:numId w:val="0"/>
              </w:numPr>
              <w:suppressLineNumbers w:val="0"/>
              <w:tabs>
                <w:tab w:val="left" w:pos="840"/>
              </w:tabs>
              <w:kinsoku/>
              <w:wordWrap/>
              <w:overflowPunct/>
              <w:topLinePunct w:val="0"/>
              <w:bidi w:val="0"/>
              <w:spacing w:before="0" w:beforeAutospacing="0" w:after="0" w:afterAutospacing="0" w:line="400" w:lineRule="exact"/>
              <w:ind w:left="0" w:right="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1、基准价的确定:满足磋商文件要求且</w:t>
            </w:r>
            <w:r>
              <w:rPr>
                <w:rFonts w:hint="eastAsia" w:ascii="仿宋" w:hAnsi="仿宋" w:eastAsia="仿宋" w:cs="仿宋"/>
                <w:color w:val="000000" w:themeColor="text1"/>
                <w:sz w:val="24"/>
                <w:szCs w:val="24"/>
                <w:highlight w:val="none"/>
                <w14:textFill>
                  <w14:solidFill>
                    <w14:schemeClr w14:val="tx1"/>
                  </w14:solidFill>
                </w14:textFill>
              </w:rPr>
              <w:t>响应</w:t>
            </w:r>
            <w:r>
              <w:rPr>
                <w:rFonts w:hint="eastAsia" w:ascii="仿宋" w:hAnsi="仿宋" w:eastAsia="仿宋" w:cs="仿宋"/>
                <w:color w:val="000000" w:themeColor="text1"/>
                <w:sz w:val="24"/>
                <w:szCs w:val="24"/>
                <w:highlight w:val="none"/>
                <w:lang w:val="en-US" w:eastAsia="zh-CN"/>
                <w14:textFill>
                  <w14:solidFill>
                    <w14:schemeClr w14:val="tx1"/>
                  </w14:solidFill>
                </w14:textFill>
              </w:rPr>
              <w:t>实际面值金额最高的为评分基准价</w:t>
            </w:r>
          </w:p>
          <w:p w14:paraId="505DD8F5">
            <w:pPr>
              <w:keepNext w:val="0"/>
              <w:keepLines w:val="0"/>
              <w:pageBreakBefore w:val="0"/>
              <w:suppressLineNumbers w:val="0"/>
              <w:tabs>
                <w:tab w:val="left" w:pos="840"/>
              </w:tabs>
              <w:kinsoku/>
              <w:wordWrap/>
              <w:overflowPunct/>
              <w:topLinePunct w:val="0"/>
              <w:bidi w:val="0"/>
              <w:spacing w:before="0" w:beforeAutospacing="0" w:after="0" w:afterAutospacing="0" w:line="400" w:lineRule="exact"/>
              <w:ind w:left="0" w:right="0"/>
              <w:jc w:val="both"/>
              <w:rPr>
                <w:rFonts w:hint="default"/>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2、各有效应选人的价格评分统一按照下列公式计算：价格评分＝（响应报价÷基准价）×40</w:t>
            </w:r>
          </w:p>
          <w:p w14:paraId="5EBF4DC0">
            <w:pPr>
              <w:keepNext w:val="0"/>
              <w:keepLines w:val="0"/>
              <w:suppressLineNumbers w:val="0"/>
              <w:spacing w:before="0" w:beforeAutospacing="0" w:after="0" w:afterAutospacing="0"/>
              <w:ind w:left="-67" w:leftChars="-32" w:right="-69" w:rightChars="-33"/>
              <w:jc w:val="left"/>
              <w:rPr>
                <w:rFonts w:hint="default" w:ascii="仿宋" w:hAnsi="仿宋" w:eastAsia="仿宋" w:cs="仿宋"/>
                <w:kern w:val="0"/>
                <w:sz w:val="24"/>
                <w:szCs w:val="24"/>
                <w:lang w:val="en-US" w:eastAsia="zh-CN"/>
              </w:rPr>
            </w:pPr>
            <w:r>
              <w:rPr>
                <w:rFonts w:hint="eastAsia" w:ascii="仿宋" w:hAnsi="仿宋" w:eastAsia="仿宋" w:cs="仿宋"/>
                <w:b/>
                <w:bCs/>
                <w:color w:val="auto"/>
                <w:sz w:val="24"/>
                <w:szCs w:val="24"/>
                <w:highlight w:val="none"/>
                <w:lang w:val="en-US" w:eastAsia="zh-CN"/>
              </w:rPr>
              <w:t>注:价格评分保留两位小数，最低报价不是中选的唯一依据。</w:t>
            </w:r>
          </w:p>
        </w:tc>
      </w:tr>
    </w:tbl>
    <w:p w14:paraId="545A466D">
      <w:pPr>
        <w:pStyle w:val="7"/>
        <w:ind w:firstLine="3000" w:firstLineChars="1500"/>
        <w:rPr>
          <w:rFonts w:hint="eastAsia" w:ascii="仿宋" w:hAnsi="仿宋" w:eastAsia="仿宋" w:cs="仿宋"/>
          <w:szCs w:val="21"/>
        </w:rPr>
      </w:pPr>
    </w:p>
    <w:p w14:paraId="1B8723E4">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266B1E7D">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2B1650C8">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T ＋ M </w:t>
      </w:r>
    </w:p>
    <w:p w14:paraId="13EBBE02">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7AE6AC2F">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3C8B42F6">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3AA0F2D4">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T      某个响应人的技术评审得分；</w:t>
      </w:r>
    </w:p>
    <w:p w14:paraId="2806DB6C">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M      某个响应人的商务评审得分；</w:t>
      </w:r>
    </w:p>
    <w:p w14:paraId="36ECC766">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193150F3">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2D1E0471">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416A9527">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60783FFD">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60C9C36B">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2ECE714E">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5672F3EC">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39DFF5BA">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7E140C4E">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w:t>
      </w:r>
      <w:r>
        <w:rPr>
          <w:rFonts w:hint="eastAsia" w:ascii="仿宋" w:hAnsi="仿宋" w:eastAsia="仿宋" w:cs="仿宋"/>
          <w:color w:val="000000"/>
          <w:sz w:val="24"/>
          <w:szCs w:val="24"/>
          <w:highlight w:val="none"/>
          <w:lang w:val="en-US" w:eastAsia="zh-CN"/>
        </w:rPr>
        <w:t>高</w:t>
      </w:r>
      <w:r>
        <w:rPr>
          <w:rFonts w:hint="eastAsia" w:ascii="仿宋" w:hAnsi="仿宋" w:eastAsia="仿宋" w:cs="仿宋"/>
          <w:color w:val="000000"/>
          <w:sz w:val="24"/>
          <w:szCs w:val="24"/>
          <w:highlight w:val="none"/>
        </w:rPr>
        <w:t>到</w:t>
      </w:r>
      <w:r>
        <w:rPr>
          <w:rFonts w:hint="eastAsia" w:ascii="仿宋" w:hAnsi="仿宋" w:eastAsia="仿宋" w:cs="仿宋"/>
          <w:color w:val="000000"/>
          <w:sz w:val="24"/>
          <w:szCs w:val="24"/>
          <w:highlight w:val="none"/>
          <w:lang w:val="en-US" w:eastAsia="zh-CN"/>
        </w:rPr>
        <w:t>低</w:t>
      </w:r>
      <w:r>
        <w:rPr>
          <w:rFonts w:hint="eastAsia" w:ascii="仿宋" w:hAnsi="仿宋" w:eastAsia="仿宋" w:cs="仿宋"/>
          <w:color w:val="000000"/>
          <w:sz w:val="24"/>
          <w:szCs w:val="24"/>
          <w:highlight w:val="none"/>
        </w:rPr>
        <w:t>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报价相同的，按照技术部分得分（由高到低）顺序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54A7F1DC">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038BED8A">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医院官方网站的招标采购栏目</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37C4D9B0">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739ECA84">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23031195">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35437268">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供应商认为采购文件、采购过程、中标或者成交结果使自己的权益受到损害的，可以在知道或者应知其权益受到损害之日起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4E23CC51">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3EE0A531">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43410A8F">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 xml:space="preserve">协助答复质疑。  </w:t>
      </w:r>
    </w:p>
    <w:p w14:paraId="38D98461">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6A488EBF">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4EF2C285">
      <w:pPr>
        <w:pStyle w:val="3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34F87503">
      <w:pPr>
        <w:pStyle w:val="3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5AA682B0">
      <w:pPr>
        <w:pStyle w:val="3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1DC1E971">
      <w:pPr>
        <w:pStyle w:val="3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5BAF0F8E">
      <w:pPr>
        <w:pStyle w:val="3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45D407D7">
      <w:pPr>
        <w:pStyle w:val="3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7A2AE19B">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1F8A823">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2FE9D9DA">
      <w:pPr>
        <w:pStyle w:val="36"/>
        <w:numPr>
          <w:ilvl w:val="0"/>
          <w:numId w:val="0"/>
        </w:numPr>
        <w:adjustRightInd w:val="0"/>
        <w:snapToGrid w:val="0"/>
        <w:spacing w:line="360" w:lineRule="exact"/>
        <w:ind w:firstLine="48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异议受理部门：</w:t>
      </w:r>
      <w:r>
        <w:rPr>
          <w:rFonts w:hint="eastAsia" w:ascii="仿宋" w:hAnsi="仿宋" w:eastAsia="仿宋" w:cs="仿宋"/>
          <w:color w:val="000000"/>
          <w:sz w:val="24"/>
          <w:szCs w:val="24"/>
          <w:highlight w:val="none"/>
          <w:lang w:eastAsia="zh-CN"/>
        </w:rPr>
        <w:t>汕尾市人民医院纪检室</w:t>
      </w:r>
    </w:p>
    <w:p w14:paraId="2536EFDB">
      <w:pPr>
        <w:pStyle w:val="36"/>
        <w:numPr>
          <w:ilvl w:val="0"/>
          <w:numId w:val="0"/>
        </w:numPr>
        <w:adjustRightInd w:val="0"/>
        <w:snapToGrid w:val="0"/>
        <w:ind w:firstLine="48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异议受理电话：</w:t>
      </w:r>
      <w:r>
        <w:rPr>
          <w:rFonts w:hint="eastAsia" w:ascii="仿宋" w:hAnsi="仿宋" w:eastAsia="仿宋" w:cs="仿宋"/>
          <w:b w:val="0"/>
          <w:spacing w:val="0"/>
          <w:kern w:val="2"/>
          <w:sz w:val="24"/>
          <w:szCs w:val="24"/>
          <w:lang w:val="en-US" w:eastAsia="zh-CN" w:bidi="ar-SA"/>
        </w:rPr>
        <w:t>13828921288</w:t>
      </w:r>
    </w:p>
    <w:p w14:paraId="2D009C52">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17EEC7A0">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2C0F1ADD">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1CF7D11C">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06DA7941">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14:paraId="39408791">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761A0B6C">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14:paraId="7271D65E">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55AB7023">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704F2590">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F78B637">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14:paraId="3D269C52">
      <w:pPr>
        <w:pStyle w:val="32"/>
        <w:rPr>
          <w:rFonts w:hint="eastAsia" w:ascii="微软雅黑" w:hAnsi="微软雅黑" w:eastAsia="微软雅黑" w:cs="微软雅黑"/>
          <w:color w:val="000000"/>
          <w:highlight w:val="none"/>
        </w:rPr>
      </w:pPr>
    </w:p>
    <w:p w14:paraId="7A81E318">
      <w:pPr>
        <w:pStyle w:val="32"/>
        <w:rPr>
          <w:rFonts w:hint="eastAsia" w:ascii="微软雅黑" w:hAnsi="微软雅黑" w:eastAsia="微软雅黑" w:cs="微软雅黑"/>
          <w:color w:val="000000"/>
          <w:highlight w:val="none"/>
        </w:rPr>
      </w:pPr>
    </w:p>
    <w:p w14:paraId="1A708A0E">
      <w:pPr>
        <w:pStyle w:val="32"/>
        <w:rPr>
          <w:rFonts w:hint="eastAsia" w:ascii="微软雅黑" w:hAnsi="微软雅黑" w:eastAsia="微软雅黑" w:cs="微软雅黑"/>
          <w:color w:val="000000"/>
          <w:highlight w:val="none"/>
        </w:rPr>
      </w:pPr>
    </w:p>
    <w:p w14:paraId="2CC25935">
      <w:pPr>
        <w:pStyle w:val="32"/>
        <w:rPr>
          <w:rFonts w:hint="eastAsia" w:ascii="微软雅黑" w:hAnsi="微软雅黑" w:eastAsia="微软雅黑" w:cs="微软雅黑"/>
          <w:color w:val="000000"/>
          <w:highlight w:val="none"/>
        </w:rPr>
      </w:pPr>
    </w:p>
    <w:p w14:paraId="1B43DB0C">
      <w:pPr>
        <w:pStyle w:val="2"/>
        <w:pageBreakBefore w:val="0"/>
        <w:kinsoku/>
        <w:wordWrap/>
        <w:overflowPunct/>
        <w:topLinePunct w:val="0"/>
        <w:bidi w:val="0"/>
        <w:spacing w:line="360" w:lineRule="auto"/>
        <w:ind w:right="0" w:rightChars="0"/>
        <w:jc w:val="center"/>
        <w:rPr>
          <w:rFonts w:hint="eastAsia" w:ascii="仿宋_GB2312" w:hAnsi="Calibri Light" w:eastAsia="仿宋_GB2312" w:cs="仿宋_GB2312"/>
          <w:b/>
          <w:bCs/>
          <w:color w:val="000000"/>
          <w:sz w:val="24"/>
          <w:szCs w:val="24"/>
          <w:highlight w:val="none"/>
          <w:shd w:val="clear" w:color="auto" w:fill="FFFFFF"/>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合同参考文本</w:t>
      </w:r>
    </w:p>
    <w:p w14:paraId="3B4F0E45">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55AC4950">
      <w:pPr>
        <w:pStyle w:val="32"/>
      </w:pPr>
    </w:p>
    <w:p w14:paraId="3A90C088">
      <w:pPr>
        <w:tabs>
          <w:tab w:val="left" w:pos="720"/>
        </w:tabs>
        <w:spacing w:line="360" w:lineRule="auto"/>
        <w:jc w:val="center"/>
        <w:rPr>
          <w:rFonts w:hint="eastAsia" w:ascii="宋体" w:hAnsi="宋体"/>
          <w:b/>
          <w:sz w:val="48"/>
          <w:szCs w:val="48"/>
          <w:lang w:eastAsia="zh-CN"/>
        </w:rPr>
      </w:pPr>
      <w:r>
        <w:rPr>
          <w:rFonts w:hint="eastAsia" w:ascii="宋体" w:hAnsi="宋体"/>
          <w:b/>
          <w:sz w:val="48"/>
          <w:szCs w:val="48"/>
          <w:lang w:eastAsia="zh-CN"/>
        </w:rPr>
        <w:t>汕尾市人民医院</w:t>
      </w:r>
    </w:p>
    <w:p w14:paraId="6B3B58F9">
      <w:pPr>
        <w:tabs>
          <w:tab w:val="left" w:pos="720"/>
        </w:tabs>
        <w:spacing w:line="360" w:lineRule="auto"/>
        <w:jc w:val="center"/>
        <w:rPr>
          <w:rFonts w:ascii="宋体" w:hAnsi="宋体"/>
          <w:b/>
          <w:sz w:val="48"/>
          <w:szCs w:val="48"/>
        </w:rPr>
      </w:pPr>
      <w:r>
        <w:rPr>
          <w:rFonts w:hint="eastAsia" w:ascii="宋体" w:hAnsi="宋体"/>
          <w:b/>
          <w:sz w:val="48"/>
          <w:szCs w:val="48"/>
        </w:rPr>
        <w:t>工会</w:t>
      </w:r>
      <w:r>
        <w:rPr>
          <w:rFonts w:hint="eastAsia" w:ascii="宋体" w:hAnsi="宋体"/>
          <w:b/>
          <w:sz w:val="48"/>
          <w:szCs w:val="48"/>
          <w:lang w:val="en-US" w:eastAsia="zh-CN"/>
        </w:rPr>
        <w:t>委员会2026年</w:t>
      </w:r>
      <w:r>
        <w:rPr>
          <w:rFonts w:hint="eastAsia" w:ascii="宋体" w:hAnsi="宋体"/>
          <w:b/>
          <w:sz w:val="48"/>
          <w:szCs w:val="48"/>
        </w:rPr>
        <w:t>生日蛋糕券采购项目</w:t>
      </w:r>
    </w:p>
    <w:p w14:paraId="18BFB538">
      <w:pPr>
        <w:tabs>
          <w:tab w:val="left" w:pos="720"/>
        </w:tabs>
        <w:spacing w:line="360" w:lineRule="auto"/>
        <w:rPr>
          <w:rFonts w:ascii="宋体" w:hAnsi="宋体"/>
          <w:b/>
          <w:sz w:val="72"/>
          <w:szCs w:val="72"/>
        </w:rPr>
      </w:pPr>
    </w:p>
    <w:p w14:paraId="4841C33D">
      <w:pPr>
        <w:tabs>
          <w:tab w:val="left" w:pos="720"/>
        </w:tabs>
        <w:spacing w:line="360" w:lineRule="auto"/>
        <w:jc w:val="center"/>
        <w:rPr>
          <w:rFonts w:ascii="宋体" w:hAnsi="宋体"/>
          <w:b/>
          <w:sz w:val="72"/>
          <w:szCs w:val="72"/>
        </w:rPr>
      </w:pPr>
      <w:r>
        <w:rPr>
          <w:rFonts w:hint="eastAsia" w:ascii="宋体" w:hAnsi="宋体"/>
          <w:b/>
          <w:sz w:val="72"/>
          <w:szCs w:val="72"/>
        </w:rPr>
        <w:t>合 同 书</w:t>
      </w:r>
    </w:p>
    <w:p w14:paraId="7552B05F">
      <w:pPr>
        <w:tabs>
          <w:tab w:val="left" w:pos="720"/>
        </w:tabs>
        <w:spacing w:line="360" w:lineRule="auto"/>
        <w:jc w:val="center"/>
        <w:rPr>
          <w:rFonts w:ascii="宋体" w:hAnsi="宋体"/>
          <w:b/>
          <w:sz w:val="44"/>
          <w:szCs w:val="44"/>
        </w:rPr>
      </w:pPr>
    </w:p>
    <w:p w14:paraId="7BC077BC">
      <w:pPr>
        <w:tabs>
          <w:tab w:val="left" w:pos="720"/>
        </w:tabs>
        <w:spacing w:line="360" w:lineRule="auto"/>
        <w:rPr>
          <w:rFonts w:ascii="宋体" w:hAnsi="宋体"/>
          <w:b/>
          <w:sz w:val="28"/>
          <w:szCs w:val="28"/>
        </w:rPr>
      </w:pPr>
    </w:p>
    <w:p w14:paraId="660EB012">
      <w:pPr>
        <w:pStyle w:val="32"/>
        <w:rPr>
          <w:rFonts w:ascii="宋体" w:hAnsi="宋体"/>
          <w:b/>
          <w:sz w:val="28"/>
          <w:szCs w:val="28"/>
        </w:rPr>
      </w:pPr>
    </w:p>
    <w:p w14:paraId="1165720E">
      <w:pPr>
        <w:pStyle w:val="32"/>
        <w:rPr>
          <w:rFonts w:ascii="宋体" w:hAnsi="宋体"/>
          <w:b/>
          <w:sz w:val="28"/>
          <w:szCs w:val="28"/>
        </w:rPr>
      </w:pPr>
    </w:p>
    <w:p w14:paraId="64E1DCDB">
      <w:pPr>
        <w:pStyle w:val="32"/>
        <w:rPr>
          <w:rFonts w:ascii="宋体" w:hAnsi="宋体"/>
          <w:b/>
          <w:sz w:val="28"/>
          <w:szCs w:val="28"/>
        </w:rPr>
      </w:pPr>
    </w:p>
    <w:p w14:paraId="5D7A1893">
      <w:pPr>
        <w:tabs>
          <w:tab w:val="left" w:pos="720"/>
        </w:tabs>
        <w:spacing w:line="360" w:lineRule="auto"/>
        <w:rPr>
          <w:rFonts w:ascii="宋体" w:hAnsi="宋体"/>
          <w:b/>
          <w:sz w:val="28"/>
          <w:szCs w:val="28"/>
        </w:rPr>
      </w:pPr>
    </w:p>
    <w:tbl>
      <w:tblPr>
        <w:tblStyle w:val="27"/>
        <w:tblW w:w="0" w:type="auto"/>
        <w:jc w:val="center"/>
        <w:tblLayout w:type="fixed"/>
        <w:tblCellMar>
          <w:top w:w="0" w:type="dxa"/>
          <w:left w:w="108" w:type="dxa"/>
          <w:bottom w:w="0" w:type="dxa"/>
          <w:right w:w="108" w:type="dxa"/>
        </w:tblCellMar>
      </w:tblPr>
      <w:tblGrid>
        <w:gridCol w:w="5777"/>
      </w:tblGrid>
      <w:tr w14:paraId="28A3C16F">
        <w:tblPrEx>
          <w:tblCellMar>
            <w:top w:w="0" w:type="dxa"/>
            <w:left w:w="108" w:type="dxa"/>
            <w:bottom w:w="0" w:type="dxa"/>
            <w:right w:w="108" w:type="dxa"/>
          </w:tblCellMar>
        </w:tblPrEx>
        <w:trPr>
          <w:trHeight w:val="446" w:hRule="atLeast"/>
          <w:jc w:val="center"/>
        </w:trPr>
        <w:tc>
          <w:tcPr>
            <w:tcW w:w="5777" w:type="dxa"/>
          </w:tcPr>
          <w:p w14:paraId="5A4CD8C5">
            <w:pPr>
              <w:keepNext w:val="0"/>
              <w:keepLines w:val="0"/>
              <w:suppressLineNumbers w:val="0"/>
              <w:tabs>
                <w:tab w:val="left" w:pos="720"/>
              </w:tabs>
              <w:spacing w:before="0" w:beforeAutospacing="0" w:after="0" w:afterAutospacing="0" w:line="360" w:lineRule="auto"/>
              <w:ind w:left="0" w:right="0"/>
              <w:rPr>
                <w:rFonts w:hint="default" w:ascii="宋体" w:hAnsi="宋体"/>
                <w:b/>
                <w:sz w:val="24"/>
                <w:u w:val="single"/>
              </w:rPr>
            </w:pPr>
            <w:r>
              <w:rPr>
                <w:rFonts w:hint="eastAsia" w:ascii="宋体" w:hAnsi="宋体"/>
                <w:b/>
                <w:sz w:val="24"/>
              </w:rPr>
              <w:t>采购编号：</w:t>
            </w:r>
            <w:r>
              <w:rPr>
                <w:rFonts w:hint="eastAsia" w:ascii="宋体" w:hAnsi="宋体"/>
                <w:b/>
                <w:sz w:val="24"/>
                <w:u w:val="single"/>
              </w:rPr>
              <w:t xml:space="preserve">                         </w:t>
            </w:r>
            <w:r>
              <w:rPr>
                <w:rFonts w:hint="eastAsia" w:ascii="宋体" w:hAnsi="宋体"/>
                <w:b/>
                <w:sz w:val="24"/>
              </w:rPr>
              <w:t xml:space="preserve">           </w:t>
            </w:r>
          </w:p>
        </w:tc>
      </w:tr>
      <w:tr w14:paraId="17E58F8B">
        <w:tblPrEx>
          <w:tblCellMar>
            <w:top w:w="0" w:type="dxa"/>
            <w:left w:w="108" w:type="dxa"/>
            <w:bottom w:w="0" w:type="dxa"/>
            <w:right w:w="108" w:type="dxa"/>
          </w:tblCellMar>
        </w:tblPrEx>
        <w:trPr>
          <w:trHeight w:val="446" w:hRule="atLeast"/>
          <w:jc w:val="center"/>
        </w:trPr>
        <w:tc>
          <w:tcPr>
            <w:tcW w:w="5777" w:type="dxa"/>
          </w:tcPr>
          <w:p w14:paraId="020B3CEE">
            <w:pPr>
              <w:keepNext w:val="0"/>
              <w:keepLines w:val="0"/>
              <w:suppressLineNumbers w:val="0"/>
              <w:tabs>
                <w:tab w:val="left" w:pos="720"/>
              </w:tabs>
              <w:spacing w:before="0" w:beforeAutospacing="0" w:after="0" w:afterAutospacing="0" w:line="360" w:lineRule="auto"/>
              <w:ind w:left="0" w:right="0"/>
              <w:rPr>
                <w:rFonts w:hint="default" w:ascii="宋体" w:hAnsi="宋体"/>
                <w:b/>
                <w:sz w:val="24"/>
                <w:u w:val="single"/>
              </w:rPr>
            </w:pPr>
          </w:p>
        </w:tc>
      </w:tr>
      <w:tr w14:paraId="7EDD619E">
        <w:tblPrEx>
          <w:tblCellMar>
            <w:top w:w="0" w:type="dxa"/>
            <w:left w:w="108" w:type="dxa"/>
            <w:bottom w:w="0" w:type="dxa"/>
            <w:right w:w="108" w:type="dxa"/>
          </w:tblCellMar>
        </w:tblPrEx>
        <w:trPr>
          <w:trHeight w:val="446" w:hRule="atLeast"/>
          <w:jc w:val="center"/>
        </w:trPr>
        <w:tc>
          <w:tcPr>
            <w:tcW w:w="5777" w:type="dxa"/>
          </w:tcPr>
          <w:p w14:paraId="645F1402">
            <w:pPr>
              <w:keepNext w:val="0"/>
              <w:keepLines w:val="0"/>
              <w:suppressLineNumbers w:val="0"/>
              <w:tabs>
                <w:tab w:val="left" w:pos="720"/>
              </w:tabs>
              <w:spacing w:before="0" w:beforeAutospacing="0" w:after="0" w:afterAutospacing="0" w:line="360" w:lineRule="auto"/>
              <w:ind w:left="0" w:right="0"/>
              <w:rPr>
                <w:rFonts w:hint="eastAsia" w:ascii="宋体" w:hAnsi="宋体"/>
                <w:szCs w:val="21"/>
                <w:u w:val="single"/>
                <w:lang w:eastAsia="zh-CN"/>
              </w:rPr>
            </w:pPr>
            <w:r>
              <w:rPr>
                <w:rFonts w:hint="eastAsia" w:ascii="宋体" w:hAnsi="宋体"/>
                <w:b/>
                <w:sz w:val="24"/>
              </w:rPr>
              <w:t>项目名称：</w:t>
            </w:r>
            <w:r>
              <w:rPr>
                <w:rFonts w:hint="eastAsia" w:ascii="宋体" w:hAnsi="宋体"/>
                <w:szCs w:val="21"/>
                <w:u w:val="single"/>
                <w:lang w:eastAsia="zh-CN"/>
              </w:rPr>
              <w:t>汕尾市人民医院</w:t>
            </w:r>
          </w:p>
          <w:p w14:paraId="01C3155E">
            <w:pPr>
              <w:keepNext w:val="0"/>
              <w:keepLines w:val="0"/>
              <w:suppressLineNumbers w:val="0"/>
              <w:tabs>
                <w:tab w:val="left" w:pos="720"/>
              </w:tabs>
              <w:spacing w:before="0" w:beforeAutospacing="0" w:after="0" w:afterAutospacing="0" w:line="360" w:lineRule="auto"/>
              <w:ind w:left="0" w:right="0" w:firstLine="1260" w:firstLineChars="600"/>
              <w:rPr>
                <w:rFonts w:hint="eastAsia" w:ascii="宋体" w:hAnsi="宋体" w:eastAsia="宋体"/>
                <w:b/>
                <w:sz w:val="24"/>
                <w:lang w:val="en-US" w:eastAsia="zh-CN"/>
              </w:rPr>
            </w:pPr>
            <w:r>
              <w:rPr>
                <w:rFonts w:hint="eastAsia" w:ascii="宋体" w:hAnsi="宋体"/>
                <w:szCs w:val="21"/>
                <w:u w:val="single"/>
              </w:rPr>
              <w:t>工会</w:t>
            </w:r>
            <w:r>
              <w:rPr>
                <w:rFonts w:hint="eastAsia" w:ascii="宋体" w:hAnsi="宋体"/>
                <w:szCs w:val="21"/>
                <w:u w:val="single"/>
                <w:lang w:val="en-US" w:eastAsia="zh-CN"/>
              </w:rPr>
              <w:t>委员会2026年</w:t>
            </w:r>
            <w:r>
              <w:rPr>
                <w:rFonts w:hint="eastAsia" w:ascii="宋体" w:hAnsi="宋体"/>
                <w:szCs w:val="21"/>
                <w:u w:val="single"/>
              </w:rPr>
              <w:t>生日蛋糕券</w:t>
            </w:r>
            <w:r>
              <w:rPr>
                <w:rFonts w:hint="eastAsia" w:ascii="宋体" w:hAnsi="宋体"/>
                <w:szCs w:val="21"/>
                <w:u w:val="single"/>
                <w:lang w:val="en-US" w:eastAsia="zh-CN"/>
              </w:rPr>
              <w:t>采购项目</w:t>
            </w:r>
          </w:p>
        </w:tc>
      </w:tr>
      <w:tr w14:paraId="315B1002">
        <w:tblPrEx>
          <w:tblCellMar>
            <w:top w:w="0" w:type="dxa"/>
            <w:left w:w="108" w:type="dxa"/>
            <w:bottom w:w="0" w:type="dxa"/>
            <w:right w:w="108" w:type="dxa"/>
          </w:tblCellMar>
        </w:tblPrEx>
        <w:trPr>
          <w:trHeight w:val="460" w:hRule="atLeast"/>
          <w:jc w:val="center"/>
        </w:trPr>
        <w:tc>
          <w:tcPr>
            <w:tcW w:w="5777" w:type="dxa"/>
          </w:tcPr>
          <w:p w14:paraId="13A860F8">
            <w:pPr>
              <w:keepNext w:val="0"/>
              <w:keepLines w:val="0"/>
              <w:suppressLineNumbers w:val="0"/>
              <w:tabs>
                <w:tab w:val="left" w:pos="720"/>
              </w:tabs>
              <w:spacing w:before="0" w:beforeAutospacing="0" w:after="0" w:afterAutospacing="0" w:line="360" w:lineRule="auto"/>
              <w:ind w:left="0" w:right="0"/>
              <w:rPr>
                <w:rFonts w:hint="default" w:ascii="宋体" w:hAnsi="宋体"/>
                <w:b/>
                <w:sz w:val="24"/>
              </w:rPr>
            </w:pPr>
            <w:r>
              <w:rPr>
                <w:rFonts w:hint="eastAsia" w:ascii="宋体" w:hAnsi="宋体"/>
                <w:b/>
                <w:sz w:val="24"/>
              </w:rPr>
              <w:t xml:space="preserve">  </w:t>
            </w:r>
          </w:p>
        </w:tc>
      </w:tr>
    </w:tbl>
    <w:p w14:paraId="44B04514">
      <w:pPr>
        <w:spacing w:line="360" w:lineRule="auto"/>
        <w:rPr>
          <w:rFonts w:ascii="宋体" w:hAnsi="宋体"/>
          <w:szCs w:val="21"/>
        </w:rPr>
      </w:pPr>
    </w:p>
    <w:p w14:paraId="119D338A">
      <w:pPr>
        <w:spacing w:line="300" w:lineRule="auto"/>
        <w:rPr>
          <w:rFonts w:ascii="宋体" w:hAnsi="宋体"/>
          <w:b/>
          <w:szCs w:val="21"/>
        </w:rPr>
      </w:pPr>
      <w:r>
        <w:rPr>
          <w:rFonts w:hint="eastAsia" w:ascii="宋体" w:hAnsi="宋体"/>
          <w:b/>
          <w:szCs w:val="21"/>
        </w:rPr>
        <w:t>注：本合同仅为合同的参考文本，合同签订双方可根据项目的具体要求进行修订。</w:t>
      </w:r>
    </w:p>
    <w:p w14:paraId="58A8749E">
      <w:pPr>
        <w:spacing w:after="120" w:line="460" w:lineRule="exact"/>
        <w:jc w:val="both"/>
        <w:rPr>
          <w:b/>
          <w:sz w:val="32"/>
          <w:szCs w:val="32"/>
        </w:rPr>
      </w:pPr>
      <w:r>
        <w:rPr>
          <w:rFonts w:hint="eastAsia" w:ascii="宋体" w:hAnsi="宋体"/>
          <w:b/>
          <w:szCs w:val="21"/>
        </w:rPr>
        <w:br w:type="page"/>
      </w:r>
    </w:p>
    <w:p w14:paraId="0B72781E">
      <w:pPr>
        <w:spacing w:beforeAutospacing="1"/>
        <w:jc w:val="center"/>
        <w:rPr>
          <w:rFonts w:hint="default" w:ascii="华文中宋" w:hAnsi="华文中宋" w:eastAsia="华文中宋" w:cs="华文中宋"/>
          <w:b w:val="0"/>
          <w:bCs/>
          <w:color w:val="000000"/>
          <w:sz w:val="32"/>
          <w:szCs w:val="32"/>
          <w:highlight w:val="none"/>
          <w:lang w:val="en-US"/>
        </w:rPr>
      </w:pPr>
      <w:r>
        <w:rPr>
          <w:rFonts w:hint="eastAsia" w:ascii="宋体" w:hAnsi="宋体" w:cs="宋体"/>
          <w:b/>
          <w:bCs w:val="0"/>
          <w:color w:val="000000"/>
          <w:sz w:val="32"/>
          <w:szCs w:val="32"/>
          <w:highlight w:val="none"/>
          <w:lang w:eastAsia="zh-CN"/>
        </w:rPr>
        <w:t>汕尾市人民医院</w:t>
      </w:r>
      <w:r>
        <w:rPr>
          <w:rFonts w:hint="eastAsia" w:ascii="宋体" w:hAnsi="宋体" w:eastAsia="宋体" w:cs="宋体"/>
          <w:b/>
          <w:bCs w:val="0"/>
          <w:color w:val="000000"/>
          <w:sz w:val="32"/>
          <w:szCs w:val="32"/>
          <w:highlight w:val="none"/>
          <w:lang w:val="en-US" w:eastAsia="zh-CN"/>
        </w:rPr>
        <w:t>工会委员会合同</w:t>
      </w:r>
    </w:p>
    <w:p w14:paraId="17DC3653">
      <w:pPr>
        <w:keepNext w:val="0"/>
        <w:keepLines w:val="0"/>
        <w:pageBreakBefore w:val="0"/>
        <w:widowControl w:val="0"/>
        <w:kinsoku/>
        <w:wordWrap/>
        <w:overflowPunct/>
        <w:topLinePunct w:val="0"/>
        <w:autoSpaceDE/>
        <w:autoSpaceDN/>
        <w:bidi w:val="0"/>
        <w:spacing w:beforeAutospacing="0" w:line="360" w:lineRule="auto"/>
        <w:textAlignment w:val="auto"/>
        <w:rPr>
          <w:rFonts w:hint="eastAsia" w:ascii="仿宋" w:hAnsi="仿宋" w:eastAsia="仿宋" w:cs="仿宋"/>
          <w:sz w:val="24"/>
          <w:szCs w:val="24"/>
        </w:rPr>
      </w:pPr>
      <w:r>
        <w:rPr>
          <w:rFonts w:hint="eastAsia" w:ascii="仿宋" w:hAnsi="仿宋" w:eastAsia="仿宋" w:cs="仿宋"/>
          <w:color w:val="000000"/>
          <w:sz w:val="24"/>
          <w:szCs w:val="24"/>
          <w:highlight w:val="none"/>
        </w:rPr>
        <w:t>合同编号：</w:t>
      </w:r>
    </w:p>
    <w:p w14:paraId="295CF027">
      <w:pPr>
        <w:keepNext w:val="0"/>
        <w:keepLines w:val="0"/>
        <w:pageBreakBefore w:val="0"/>
        <w:kinsoku/>
        <w:wordWrap/>
        <w:overflowPunct/>
        <w:topLinePunct w:val="0"/>
        <w:bidi w:val="0"/>
        <w:spacing w:after="120" w:line="360" w:lineRule="auto"/>
        <w:ind w:firstLine="720" w:firstLineChars="3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甲方：</w:t>
      </w:r>
      <w:r>
        <w:rPr>
          <w:rFonts w:hint="eastAsia" w:ascii="仿宋" w:hAnsi="仿宋" w:eastAsia="仿宋" w:cs="仿宋"/>
          <w:sz w:val="24"/>
          <w:szCs w:val="24"/>
          <w:u w:val="single"/>
          <w:lang w:eastAsia="zh-CN"/>
        </w:rPr>
        <w:t>汕尾市人民医院工会委员</w:t>
      </w:r>
      <w:r>
        <w:rPr>
          <w:rFonts w:hint="eastAsia" w:ascii="仿宋" w:hAnsi="仿宋" w:eastAsia="仿宋" w:cs="仿宋"/>
          <w:sz w:val="24"/>
          <w:szCs w:val="24"/>
          <w:u w:val="single"/>
        </w:rPr>
        <w:t xml:space="preserve">会  </w:t>
      </w:r>
    </w:p>
    <w:p w14:paraId="436BD954">
      <w:pPr>
        <w:keepNext w:val="0"/>
        <w:keepLines w:val="0"/>
        <w:pageBreakBefore w:val="0"/>
        <w:kinsoku/>
        <w:wordWrap/>
        <w:overflowPunct/>
        <w:topLinePunct w:val="0"/>
        <w:bidi w:val="0"/>
        <w:spacing w:after="120" w:line="360" w:lineRule="auto"/>
        <w:ind w:firstLine="720" w:firstLineChars="3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乙方：                            </w:t>
      </w:r>
    </w:p>
    <w:p w14:paraId="1ABBF63C">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w:t>
      </w:r>
      <w:r>
        <w:rPr>
          <w:rFonts w:hint="eastAsia" w:ascii="仿宋" w:hAnsi="仿宋" w:eastAsia="仿宋" w:cs="仿宋"/>
          <w:color w:val="000000"/>
          <w:sz w:val="24"/>
          <w:szCs w:val="24"/>
          <w:highlight w:val="none"/>
          <w:lang w:eastAsia="zh-CN"/>
        </w:rPr>
        <w:t>汕尾市人民医院工会委员会2026年</w:t>
      </w:r>
      <w:r>
        <w:rPr>
          <w:rFonts w:hint="eastAsia" w:ascii="仿宋" w:hAnsi="仿宋" w:eastAsia="仿宋" w:cs="仿宋"/>
          <w:color w:val="000000"/>
          <w:sz w:val="24"/>
          <w:szCs w:val="24"/>
          <w:highlight w:val="none"/>
          <w:lang w:val="en-US" w:eastAsia="zh-CN"/>
        </w:rPr>
        <w:t>生日蛋糕券</w:t>
      </w:r>
      <w:r>
        <w:rPr>
          <w:rFonts w:hint="eastAsia" w:ascii="仿宋" w:hAnsi="仿宋" w:eastAsia="仿宋" w:cs="仿宋"/>
          <w:color w:val="000000"/>
          <w:sz w:val="24"/>
          <w:szCs w:val="24"/>
          <w:highlight w:val="none"/>
          <w:lang w:eastAsia="zh-CN"/>
        </w:rPr>
        <w:t>采购项目</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结果、响应文件承诺和</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文件的要求，经甲乙双方协商一致，签订本合同。</w:t>
      </w:r>
    </w:p>
    <w:p w14:paraId="73C45FD5">
      <w:pPr>
        <w:keepNext w:val="0"/>
        <w:keepLines w:val="0"/>
        <w:pageBreakBefore w:val="0"/>
        <w:kinsoku/>
        <w:wordWrap/>
        <w:overflowPunct/>
        <w:topLinePunct w:val="0"/>
        <w:bidi w:val="0"/>
        <w:spacing w:after="120" w:line="360" w:lineRule="auto"/>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u w:val="single"/>
        </w:rPr>
        <w:t>甲方经招标（招标编号：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），确定乙方为甲方</w:t>
      </w:r>
      <w:r>
        <w:rPr>
          <w:rFonts w:hint="eastAsia" w:ascii="仿宋" w:hAnsi="仿宋" w:eastAsia="仿宋" w:cs="仿宋"/>
          <w:sz w:val="24"/>
          <w:szCs w:val="24"/>
          <w:u w:val="single"/>
          <w:lang w:val="en-US" w:eastAsia="zh-CN"/>
        </w:rPr>
        <w:t>2026年</w:t>
      </w:r>
      <w:r>
        <w:rPr>
          <w:rFonts w:hint="eastAsia" w:ascii="仿宋" w:hAnsi="仿宋" w:eastAsia="仿宋" w:cs="仿宋"/>
          <w:sz w:val="24"/>
          <w:szCs w:val="24"/>
          <w:u w:val="single"/>
        </w:rPr>
        <w:t>生日蛋糕券采购项目的</w:t>
      </w:r>
      <w:r>
        <w:rPr>
          <w:rFonts w:hint="eastAsia" w:ascii="仿宋" w:hAnsi="仿宋" w:eastAsia="仿宋" w:cs="仿宋"/>
          <w:sz w:val="24"/>
          <w:szCs w:val="24"/>
          <w:u w:val="single"/>
          <w:lang w:val="en-US" w:eastAsia="zh-CN"/>
        </w:rPr>
        <w:t>成交供应商</w:t>
      </w:r>
      <w:r>
        <w:rPr>
          <w:rFonts w:hint="eastAsia" w:ascii="仿宋" w:hAnsi="仿宋" w:eastAsia="仿宋" w:cs="仿宋"/>
          <w:sz w:val="24"/>
          <w:szCs w:val="24"/>
          <w:u w:val="single"/>
        </w:rPr>
        <w:t>，</w:t>
      </w:r>
      <w:r>
        <w:rPr>
          <w:rFonts w:hint="eastAsia" w:ascii="仿宋" w:hAnsi="仿宋" w:eastAsia="仿宋" w:cs="仿宋"/>
          <w:sz w:val="24"/>
          <w:szCs w:val="24"/>
        </w:rPr>
        <w:t>根据《中华人民共和国</w:t>
      </w:r>
      <w:r>
        <w:rPr>
          <w:rFonts w:hint="eastAsia" w:ascii="仿宋" w:hAnsi="仿宋" w:eastAsia="仿宋" w:cs="仿宋"/>
          <w:sz w:val="24"/>
          <w:szCs w:val="24"/>
          <w:lang w:val="en-US" w:eastAsia="zh-CN"/>
        </w:rPr>
        <w:t>民法典</w:t>
      </w:r>
      <w:r>
        <w:rPr>
          <w:rFonts w:hint="eastAsia" w:ascii="仿宋" w:hAnsi="仿宋" w:eastAsia="仿宋" w:cs="仿宋"/>
          <w:sz w:val="24"/>
          <w:szCs w:val="24"/>
        </w:rPr>
        <w:t>》及有关规定，买、卖双方经协商确定，买方向卖方订购下列货</w:t>
      </w:r>
      <w:r>
        <w:rPr>
          <w:rFonts w:hint="eastAsia" w:ascii="仿宋" w:hAnsi="仿宋" w:eastAsia="仿宋" w:cs="仿宋"/>
          <w:sz w:val="24"/>
          <w:szCs w:val="24"/>
          <w:highlight w:val="none"/>
        </w:rPr>
        <w:t>物及其服务，为明确双方责任和权利，特签订本合同，共同遵守。具体条款如下：</w:t>
      </w:r>
    </w:p>
    <w:p w14:paraId="35FD8620">
      <w:pPr>
        <w:keepNext w:val="0"/>
        <w:keepLines w:val="0"/>
        <w:pageBreakBefore w:val="0"/>
        <w:kinsoku/>
        <w:wordWrap/>
        <w:overflowPunct/>
        <w:topLinePunct w:val="0"/>
        <w:bidi w:val="0"/>
        <w:spacing w:line="360" w:lineRule="auto"/>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一、合同标的</w:t>
      </w:r>
    </w:p>
    <w:p w14:paraId="489BEDED">
      <w:pPr>
        <w:keepNext w:val="0"/>
        <w:keepLines w:val="0"/>
        <w:pageBreakBefore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乙方负责向甲方供应下表中所列产品。</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1746"/>
        <w:gridCol w:w="2131"/>
        <w:gridCol w:w="2131"/>
      </w:tblGrid>
      <w:tr w14:paraId="7C23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66D5C914">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center"/>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采购内容</w:t>
            </w:r>
          </w:p>
        </w:tc>
        <w:tc>
          <w:tcPr>
            <w:tcW w:w="1746" w:type="dxa"/>
            <w:vAlign w:val="center"/>
          </w:tcPr>
          <w:p w14:paraId="32992330">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数量</w:t>
            </w:r>
          </w:p>
        </w:tc>
        <w:tc>
          <w:tcPr>
            <w:tcW w:w="2131" w:type="dxa"/>
            <w:vAlign w:val="center"/>
          </w:tcPr>
          <w:p w14:paraId="29E536C8">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center"/>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价格</w:t>
            </w:r>
          </w:p>
        </w:tc>
        <w:tc>
          <w:tcPr>
            <w:tcW w:w="2131" w:type="dxa"/>
            <w:vAlign w:val="center"/>
          </w:tcPr>
          <w:p w14:paraId="7F4FDA7C">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成交金额</w:t>
            </w:r>
          </w:p>
        </w:tc>
      </w:tr>
      <w:tr w14:paraId="31A2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6F3A08B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工会会员2026年</w:t>
            </w:r>
          </w:p>
          <w:p w14:paraId="5E74568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生日蛋糕券</w:t>
            </w:r>
          </w:p>
        </w:tc>
        <w:tc>
          <w:tcPr>
            <w:tcW w:w="1746" w:type="dxa"/>
            <w:vAlign w:val="center"/>
          </w:tcPr>
          <w:p w14:paraId="4C5B7E2B">
            <w:pPr>
              <w:keepNext w:val="0"/>
              <w:keepLines w:val="0"/>
              <w:pageBreakBefore w:val="0"/>
              <w:suppressLineNumbers w:val="0"/>
              <w:kinsoku/>
              <w:wordWrap/>
              <w:overflowPunct/>
              <w:topLinePunct w:val="0"/>
              <w:bidi w:val="0"/>
              <w:spacing w:before="0" w:beforeAutospacing="0" w:after="0" w:afterAutospacing="0" w:line="360" w:lineRule="auto"/>
              <w:ind w:left="0" w:right="0"/>
              <w:jc w:val="left"/>
              <w:textAlignment w:val="auto"/>
              <w:rPr>
                <w:rFonts w:hint="eastAsia" w:ascii="仿宋" w:hAnsi="仿宋" w:eastAsia="仿宋" w:cs="仿宋"/>
                <w:sz w:val="24"/>
                <w:szCs w:val="24"/>
                <w:highlight w:val="none"/>
                <w:lang w:val="zh-CN"/>
              </w:rPr>
            </w:pPr>
          </w:p>
        </w:tc>
        <w:tc>
          <w:tcPr>
            <w:tcW w:w="2131" w:type="dxa"/>
            <w:vAlign w:val="center"/>
          </w:tcPr>
          <w:p w14:paraId="1A9DFECB">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00</w:t>
            </w:r>
            <w:r>
              <w:rPr>
                <w:rFonts w:hint="eastAsia" w:ascii="仿宋" w:hAnsi="仿宋" w:eastAsia="仿宋" w:cs="仿宋"/>
                <w:sz w:val="24"/>
                <w:szCs w:val="24"/>
                <w:highlight w:val="none"/>
                <w:lang w:val="zh-CN"/>
              </w:rPr>
              <w:t>元/张</w:t>
            </w:r>
          </w:p>
        </w:tc>
        <w:tc>
          <w:tcPr>
            <w:tcW w:w="2131" w:type="dxa"/>
            <w:vAlign w:val="center"/>
          </w:tcPr>
          <w:p w14:paraId="75602733">
            <w:pPr>
              <w:keepNext w:val="0"/>
              <w:keepLines w:val="0"/>
              <w:pageBreakBefore w:val="0"/>
              <w:suppressLineNumbers w:val="0"/>
              <w:kinsoku/>
              <w:wordWrap/>
              <w:overflowPunct/>
              <w:topLinePunct w:val="0"/>
              <w:bidi w:val="0"/>
              <w:spacing w:before="0" w:beforeAutospacing="0" w:after="0" w:afterAutospacing="0" w:line="360" w:lineRule="auto"/>
              <w:ind w:left="0" w:right="0"/>
              <w:jc w:val="left"/>
              <w:textAlignment w:val="auto"/>
              <w:rPr>
                <w:rFonts w:hint="eastAsia" w:ascii="仿宋" w:hAnsi="仿宋" w:eastAsia="仿宋" w:cs="仿宋"/>
                <w:sz w:val="24"/>
                <w:szCs w:val="24"/>
                <w:highlight w:val="none"/>
                <w:lang w:val="zh-CN"/>
              </w:rPr>
            </w:pPr>
          </w:p>
        </w:tc>
      </w:tr>
    </w:tbl>
    <w:p w14:paraId="2F5913A0">
      <w:pPr>
        <w:keepNext w:val="0"/>
        <w:keepLines w:val="0"/>
        <w:pageBreakBefore w:val="0"/>
        <w:kinsoku/>
        <w:wordWrap/>
        <w:overflowPunct/>
        <w:topLinePunct w:val="0"/>
        <w:bidi w:val="0"/>
        <w:spacing w:line="360" w:lineRule="auto"/>
        <w:ind w:left="276" w:hanging="316" w:hangingChars="131"/>
        <w:textAlignment w:val="auto"/>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t>二、合同完成期和交货地点</w:t>
      </w:r>
    </w:p>
    <w:p w14:paraId="430CCC45">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1、合同完成期：</w:t>
      </w:r>
      <w:r>
        <w:rPr>
          <w:rFonts w:hint="eastAsia" w:ascii="仿宋" w:hAnsi="仿宋" w:eastAsia="仿宋" w:cs="仿宋"/>
          <w:sz w:val="24"/>
          <w:szCs w:val="24"/>
          <w:highlight w:val="none"/>
          <w:lang w:val="en-US" w:eastAsia="zh-CN"/>
        </w:rPr>
        <w:t>合同签订之日起</w:t>
      </w:r>
      <w:r>
        <w:rPr>
          <w:rFonts w:hint="eastAsia" w:ascii="仿宋" w:hAnsi="仿宋" w:eastAsia="仿宋" w:cs="仿宋"/>
          <w:sz w:val="24"/>
          <w:szCs w:val="24"/>
          <w:highlight w:val="none"/>
        </w:rPr>
        <w:t>至</w:t>
      </w:r>
      <w:r>
        <w:rPr>
          <w:rFonts w:hint="eastAsia" w:ascii="仿宋" w:hAnsi="仿宋" w:eastAsia="仿宋" w:cs="仿宋"/>
          <w:sz w:val="24"/>
          <w:szCs w:val="24"/>
          <w:highlight w:val="none"/>
          <w:lang w:eastAsia="zh-CN"/>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rPr>
        <w:t>日。</w:t>
      </w:r>
    </w:p>
    <w:p w14:paraId="289BEC14">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2、乙方需根据甲方的要求，提供同规格的物品，并确保其来源的合法性，能提供商品合格证书、质检报告等。</w:t>
      </w:r>
    </w:p>
    <w:p w14:paraId="477C7ACF">
      <w:pPr>
        <w:keepNext w:val="0"/>
        <w:keepLines w:val="0"/>
        <w:pageBreakBefore w:val="0"/>
        <w:widowControl/>
        <w:kinsoku/>
        <w:wordWrap/>
        <w:overflowPunct/>
        <w:topLinePunct w:val="0"/>
        <w:bidi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3、乙方</w:t>
      </w:r>
      <w:r>
        <w:rPr>
          <w:rFonts w:hint="eastAsia" w:ascii="仿宋" w:hAnsi="仿宋" w:eastAsia="仿宋" w:cs="仿宋"/>
          <w:sz w:val="24"/>
          <w:szCs w:val="24"/>
          <w:lang w:val="en-US" w:eastAsia="zh-CN"/>
        </w:rPr>
        <w:t>提</w:t>
      </w:r>
      <w:r>
        <w:rPr>
          <w:rFonts w:hint="eastAsia" w:ascii="仿宋" w:hAnsi="仿宋" w:eastAsia="仿宋" w:cs="仿宋"/>
          <w:sz w:val="24"/>
          <w:szCs w:val="24"/>
        </w:rPr>
        <w:t>供专属面值</w:t>
      </w:r>
      <w:r>
        <w:rPr>
          <w:rFonts w:hint="eastAsia" w:ascii="仿宋" w:hAnsi="仿宋" w:eastAsia="仿宋" w:cs="仿宋"/>
          <w:sz w:val="24"/>
          <w:szCs w:val="24"/>
          <w:u w:val="single"/>
        </w:rPr>
        <w:t xml:space="preserve">      </w:t>
      </w:r>
      <w:r>
        <w:rPr>
          <w:rFonts w:hint="eastAsia" w:ascii="仿宋" w:hAnsi="仿宋" w:eastAsia="仿宋" w:cs="仿宋"/>
          <w:sz w:val="24"/>
          <w:szCs w:val="24"/>
        </w:rPr>
        <w:t>元的蛋糕提货为执行标准。在实际供应过程中不得以任何理由调整面值价格。</w:t>
      </w:r>
    </w:p>
    <w:p w14:paraId="7F27A189">
      <w:pPr>
        <w:keepNext w:val="0"/>
        <w:keepLines w:val="0"/>
        <w:pageBreakBefore w:val="0"/>
        <w:kinsoku/>
        <w:wordWrap/>
        <w:overflowPunct/>
        <w:topLinePunct w:val="0"/>
        <w:bidi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4、乙方应按甲方的要求，提前</w:t>
      </w:r>
      <w:r>
        <w:rPr>
          <w:rFonts w:hint="eastAsia" w:ascii="仿宋" w:hAnsi="仿宋" w:eastAsia="仿宋" w:cs="仿宋"/>
          <w:sz w:val="24"/>
          <w:szCs w:val="24"/>
          <w:lang w:val="en-US" w:eastAsia="zh-CN"/>
        </w:rPr>
        <w:t>一</w:t>
      </w:r>
      <w:r>
        <w:rPr>
          <w:rFonts w:hint="eastAsia" w:ascii="仿宋" w:hAnsi="仿宋" w:eastAsia="仿宋" w:cs="仿宋"/>
          <w:sz w:val="24"/>
          <w:szCs w:val="24"/>
        </w:rPr>
        <w:t>周将职工生日蛋糕券和生日贺卡</w:t>
      </w:r>
      <w:r>
        <w:rPr>
          <w:rFonts w:hint="eastAsia" w:ascii="仿宋" w:hAnsi="仿宋" w:eastAsia="仿宋" w:cs="仿宋"/>
          <w:sz w:val="24"/>
          <w:szCs w:val="24"/>
          <w:highlight w:val="none"/>
          <w:lang w:val="en-US" w:eastAsia="zh-CN"/>
        </w:rPr>
        <w:t>和信封</w:t>
      </w:r>
      <w:r>
        <w:rPr>
          <w:rFonts w:hint="eastAsia" w:ascii="仿宋" w:hAnsi="仿宋" w:eastAsia="仿宋" w:cs="仿宋"/>
          <w:sz w:val="24"/>
          <w:szCs w:val="24"/>
        </w:rPr>
        <w:t>送到</w:t>
      </w:r>
      <w:r>
        <w:rPr>
          <w:rFonts w:hint="eastAsia" w:ascii="仿宋" w:hAnsi="仿宋" w:eastAsia="仿宋" w:cs="仿宋"/>
          <w:sz w:val="24"/>
          <w:szCs w:val="24"/>
          <w:lang w:eastAsia="zh-CN"/>
        </w:rPr>
        <w:t>汕尾市人民医院</w:t>
      </w:r>
      <w:r>
        <w:rPr>
          <w:rFonts w:hint="eastAsia" w:ascii="仿宋" w:hAnsi="仿宋" w:eastAsia="仿宋" w:cs="仿宋"/>
          <w:sz w:val="24"/>
          <w:szCs w:val="24"/>
        </w:rPr>
        <w:t>工会</w:t>
      </w:r>
      <w:r>
        <w:rPr>
          <w:rFonts w:hint="eastAsia" w:ascii="仿宋" w:hAnsi="仿宋" w:eastAsia="仿宋" w:cs="仿宋"/>
          <w:sz w:val="24"/>
          <w:szCs w:val="24"/>
          <w:lang w:val="en-US" w:eastAsia="zh-CN"/>
        </w:rPr>
        <w:t>办公室</w:t>
      </w:r>
      <w:r>
        <w:rPr>
          <w:rFonts w:hint="eastAsia" w:ascii="仿宋" w:hAnsi="仿宋" w:eastAsia="仿宋" w:cs="仿宋"/>
          <w:sz w:val="24"/>
          <w:szCs w:val="24"/>
        </w:rPr>
        <w:t>。</w:t>
      </w:r>
    </w:p>
    <w:p w14:paraId="55BCDC71">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5、在组织货物供应的运输费、搬运费、</w:t>
      </w:r>
      <w:r>
        <w:rPr>
          <w:rFonts w:hint="eastAsia" w:ascii="仿宋" w:hAnsi="仿宋" w:eastAsia="仿宋" w:cs="仿宋"/>
          <w:sz w:val="24"/>
          <w:szCs w:val="24"/>
          <w:lang w:val="en-US" w:eastAsia="zh-CN"/>
        </w:rPr>
        <w:t>贺卡、信封印制费、</w:t>
      </w:r>
      <w:r>
        <w:rPr>
          <w:rFonts w:hint="eastAsia" w:ascii="仿宋" w:hAnsi="仿宋" w:eastAsia="仿宋" w:cs="仿宋"/>
          <w:sz w:val="24"/>
          <w:szCs w:val="24"/>
        </w:rPr>
        <w:t>税金等一切费用由乙方承担，乙方随货送上一式两份的送货清单，供双方验货后签字确认，双方各持一份，作为送、收货的凭证。</w:t>
      </w:r>
    </w:p>
    <w:p w14:paraId="527CE449">
      <w:pPr>
        <w:keepNext w:val="0"/>
        <w:keepLines w:val="0"/>
        <w:pageBreakBefore w:val="0"/>
        <w:kinsoku/>
        <w:wordWrap/>
        <w:overflowPunct/>
        <w:topLinePunct w:val="0"/>
        <w:bidi w:val="0"/>
        <w:spacing w:line="360" w:lineRule="auto"/>
        <w:textAlignment w:val="auto"/>
        <w:outlineLvl w:val="1"/>
        <w:rPr>
          <w:rFonts w:hint="eastAsia" w:ascii="仿宋" w:hAnsi="仿宋" w:eastAsia="仿宋" w:cs="仿宋"/>
          <w:b/>
          <w:sz w:val="24"/>
          <w:szCs w:val="24"/>
        </w:rPr>
      </w:pPr>
      <w:bookmarkStart w:id="20" w:name="_Toc350418144"/>
      <w:bookmarkStart w:id="21" w:name="_Toc385419549"/>
      <w:bookmarkStart w:id="22" w:name="_Toc385966041"/>
      <w:bookmarkStart w:id="23" w:name="_Toc384739150"/>
      <w:bookmarkStart w:id="24" w:name="_Toc354141573"/>
      <w:bookmarkStart w:id="25" w:name="_Toc353813479"/>
      <w:r>
        <w:rPr>
          <w:rFonts w:hint="eastAsia" w:ascii="仿宋" w:hAnsi="仿宋" w:eastAsia="仿宋" w:cs="仿宋"/>
          <w:b/>
          <w:sz w:val="24"/>
          <w:szCs w:val="24"/>
        </w:rPr>
        <w:t>三、</w:t>
      </w:r>
      <w:bookmarkEnd w:id="20"/>
      <w:bookmarkEnd w:id="21"/>
      <w:bookmarkEnd w:id="22"/>
      <w:bookmarkEnd w:id="23"/>
      <w:bookmarkEnd w:id="24"/>
      <w:bookmarkEnd w:id="25"/>
      <w:bookmarkStart w:id="26" w:name="_Toc199222882"/>
      <w:r>
        <w:rPr>
          <w:rFonts w:hint="eastAsia" w:ascii="仿宋" w:hAnsi="仿宋" w:eastAsia="仿宋" w:cs="仿宋"/>
          <w:b/>
          <w:sz w:val="24"/>
          <w:szCs w:val="24"/>
        </w:rPr>
        <w:t>付款方式</w:t>
      </w:r>
    </w:p>
    <w:p w14:paraId="34B22577">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乙方按甲方提供生日蛋糕券后，列出结算清单报甲方审核。甲方须在5个工作日内完成审核工作，经审核确认无误后即通知乙方开具有效发票，并按照采购人提供的1-6月份和7-12月份实际发放数量各开一张相应数额的发票，甲方在收到乙方发票后3个月内向乙方支付经审核确认的货款。</w:t>
      </w:r>
    </w:p>
    <w:p w14:paraId="0052067C">
      <w:pPr>
        <w:keepNext w:val="0"/>
        <w:keepLines w:val="0"/>
        <w:pageBreakBefore w:val="0"/>
        <w:tabs>
          <w:tab w:val="left" w:pos="360"/>
        </w:tabs>
        <w:kinsoku/>
        <w:wordWrap/>
        <w:overflowPunct/>
        <w:topLinePunct w:val="0"/>
        <w:bidi w:val="0"/>
        <w:adjustRightInd w:val="0"/>
        <w:snapToGrid w:val="0"/>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1）甲方实际会员数量与预估会员数量不符时，按甲方实际购买生日蛋糕券的金额结算；如确实因会员数量出现增减，需求的数量允许上下浮动10%，按最终实际所需券数量在结算时结清。数量超过10%，需重新走对应流程签订合同。</w:t>
      </w:r>
    </w:p>
    <w:p w14:paraId="64BBA057">
      <w:pPr>
        <w:keepNext w:val="0"/>
        <w:keepLines w:val="0"/>
        <w:pageBreakBefore w:val="0"/>
        <w:tabs>
          <w:tab w:val="left" w:pos="360"/>
        </w:tabs>
        <w:kinsoku/>
        <w:wordWrap/>
        <w:overflowPunct/>
        <w:topLinePunct w:val="0"/>
        <w:bidi w:val="0"/>
        <w:adjustRightInd w:val="0"/>
        <w:snapToGrid w:val="0"/>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（2）乙方已售出的生日蛋糕券，原则上不退款，不变更，按投标文件以及专属券后的使用说明严格执行。</w:t>
      </w:r>
    </w:p>
    <w:p w14:paraId="5BA556F8">
      <w:pPr>
        <w:keepNext w:val="0"/>
        <w:keepLines w:val="0"/>
        <w:pageBreakBefore w:val="0"/>
        <w:tabs>
          <w:tab w:val="left" w:pos="360"/>
        </w:tabs>
        <w:kinsoku/>
        <w:wordWrap/>
        <w:overflowPunct/>
        <w:topLinePunct w:val="0"/>
        <w:bidi w:val="0"/>
        <w:adjustRightInd w:val="0"/>
        <w:snapToGrid w:val="0"/>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（3）甲方会员在提取生日蛋糕时需按乙方规定做好提前预订，因个别会员购买需要，超出生日蛋糕券余额的部分，需由个人现场支付。</w:t>
      </w:r>
    </w:p>
    <w:p w14:paraId="3F6B352F">
      <w:pPr>
        <w:keepNext w:val="0"/>
        <w:keepLines w:val="0"/>
        <w:pageBreakBefore w:val="0"/>
        <w:tabs>
          <w:tab w:val="left" w:pos="360"/>
        </w:tabs>
        <w:kinsoku/>
        <w:wordWrap/>
        <w:overflowPunct/>
        <w:topLinePunct w:val="0"/>
        <w:bidi w:val="0"/>
        <w:adjustRightInd w:val="0"/>
        <w:snapToGrid w:val="0"/>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（4）同意采购方以任何形式对响应文件内容及采购方认为有必要的相关资料的真实性和有效性进行审查、验证。</w:t>
      </w:r>
    </w:p>
    <w:p w14:paraId="5A899A6C">
      <w:pPr>
        <w:keepNext w:val="0"/>
        <w:keepLines w:val="0"/>
        <w:pageBreakBefore w:val="0"/>
        <w:tabs>
          <w:tab w:val="left" w:pos="360"/>
        </w:tabs>
        <w:kinsoku/>
        <w:wordWrap/>
        <w:overflowPunct/>
        <w:topLinePunct w:val="0"/>
        <w:bidi w:val="0"/>
        <w:adjustRightInd w:val="0"/>
        <w:snapToGrid w:val="0"/>
        <w:spacing w:line="360" w:lineRule="auto"/>
        <w:ind w:left="180"/>
        <w:textAlignment w:val="auto"/>
        <w:rPr>
          <w:rFonts w:hint="eastAsia" w:ascii="仿宋" w:hAnsi="仿宋" w:eastAsia="仿宋" w:cs="仿宋"/>
          <w:sz w:val="24"/>
          <w:szCs w:val="24"/>
        </w:rPr>
      </w:pPr>
      <w:r>
        <w:rPr>
          <w:rFonts w:hint="eastAsia" w:ascii="仿宋" w:hAnsi="仿宋" w:eastAsia="仿宋" w:cs="仿宋"/>
          <w:sz w:val="24"/>
          <w:szCs w:val="24"/>
        </w:rPr>
        <w:t>2、乙方凭以下有效文件与甲方结算：</w:t>
      </w:r>
    </w:p>
    <w:p w14:paraId="3E342475">
      <w:pPr>
        <w:keepNext w:val="0"/>
        <w:keepLines w:val="0"/>
        <w:pageBreakBefore w:val="0"/>
        <w:tabs>
          <w:tab w:val="left" w:pos="360"/>
        </w:tabs>
        <w:kinsoku/>
        <w:wordWrap/>
        <w:overflowPunct/>
        <w:topLinePunct w:val="0"/>
        <w:bidi w:val="0"/>
        <w:adjustRightInd w:val="0"/>
        <w:snapToGrid w:val="0"/>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（1）乙方开具的正式发票</w:t>
      </w:r>
    </w:p>
    <w:p w14:paraId="0C20927D">
      <w:pPr>
        <w:keepNext w:val="0"/>
        <w:keepLines w:val="0"/>
        <w:pageBreakBefore w:val="0"/>
        <w:tabs>
          <w:tab w:val="left" w:pos="360"/>
        </w:tabs>
        <w:kinsoku/>
        <w:wordWrap/>
        <w:overflowPunct/>
        <w:topLinePunct w:val="0"/>
        <w:bidi w:val="0"/>
        <w:adjustRightInd w:val="0"/>
        <w:snapToGrid w:val="0"/>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（2）经甲方确认的实际订单数量表</w:t>
      </w:r>
    </w:p>
    <w:p w14:paraId="3D282A84">
      <w:pPr>
        <w:keepNext w:val="0"/>
        <w:keepLines w:val="0"/>
        <w:pageBreakBefore w:val="0"/>
        <w:tabs>
          <w:tab w:val="left" w:pos="360"/>
        </w:tabs>
        <w:kinsoku/>
        <w:wordWrap/>
        <w:overflowPunct/>
        <w:topLinePunct w:val="0"/>
        <w:bidi w:val="0"/>
        <w:adjustRightInd w:val="0"/>
        <w:snapToGrid w:val="0"/>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（3）提供单位名称、开户银行及银行账号</w:t>
      </w:r>
    </w:p>
    <w:p w14:paraId="4025340D">
      <w:pPr>
        <w:keepNext w:val="0"/>
        <w:keepLines w:val="0"/>
        <w:pageBreakBefore w:val="0"/>
        <w:tabs>
          <w:tab w:val="left" w:pos="360"/>
        </w:tabs>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乙方收款账号</w:t>
      </w:r>
    </w:p>
    <w:p w14:paraId="0051A228">
      <w:pPr>
        <w:keepNext w:val="0"/>
        <w:keepLines w:val="0"/>
        <w:pageBreakBefore w:val="0"/>
        <w:kinsoku/>
        <w:wordWrap/>
        <w:overflowPunct/>
        <w:topLinePunct w:val="0"/>
        <w:autoSpaceDE w:val="0"/>
        <w:autoSpaceDN w:val="0"/>
        <w:bidi w:val="0"/>
        <w:adjustRightInd w:val="0"/>
        <w:snapToGrid w:val="0"/>
        <w:spacing w:line="360" w:lineRule="auto"/>
        <w:ind w:firstLine="420"/>
        <w:textAlignment w:val="auto"/>
        <w:rPr>
          <w:rFonts w:hint="eastAsia" w:ascii="仿宋" w:hAnsi="仿宋" w:eastAsia="仿宋" w:cs="仿宋"/>
          <w:sz w:val="24"/>
          <w:szCs w:val="24"/>
        </w:rPr>
      </w:pPr>
      <w:r>
        <w:rPr>
          <w:rFonts w:hint="eastAsia" w:ascii="仿宋" w:hAnsi="仿宋" w:eastAsia="仿宋" w:cs="仿宋"/>
          <w:sz w:val="24"/>
          <w:szCs w:val="24"/>
        </w:rPr>
        <w:t>户名：</w:t>
      </w:r>
    </w:p>
    <w:p w14:paraId="6C217333">
      <w:pPr>
        <w:keepNext w:val="0"/>
        <w:keepLines w:val="0"/>
        <w:pageBreakBefore w:val="0"/>
        <w:kinsoku/>
        <w:wordWrap/>
        <w:overflowPunct/>
        <w:topLinePunct w:val="0"/>
        <w:autoSpaceDE w:val="0"/>
        <w:autoSpaceDN w:val="0"/>
        <w:bidi w:val="0"/>
        <w:adjustRightInd w:val="0"/>
        <w:snapToGrid w:val="0"/>
        <w:spacing w:line="360" w:lineRule="auto"/>
        <w:ind w:firstLine="420"/>
        <w:textAlignment w:val="auto"/>
        <w:rPr>
          <w:rFonts w:hint="eastAsia" w:ascii="仿宋" w:hAnsi="仿宋" w:eastAsia="仿宋" w:cs="仿宋"/>
          <w:sz w:val="24"/>
          <w:szCs w:val="24"/>
        </w:rPr>
      </w:pPr>
      <w:r>
        <w:rPr>
          <w:rFonts w:hint="eastAsia" w:ascii="仿宋" w:hAnsi="仿宋" w:eastAsia="仿宋" w:cs="仿宋"/>
          <w:sz w:val="24"/>
          <w:szCs w:val="24"/>
        </w:rPr>
        <w:t>开户行：</w:t>
      </w:r>
    </w:p>
    <w:p w14:paraId="43F035B7">
      <w:pPr>
        <w:keepNext w:val="0"/>
        <w:keepLines w:val="0"/>
        <w:pageBreakBefore w:val="0"/>
        <w:kinsoku/>
        <w:wordWrap/>
        <w:overflowPunct/>
        <w:topLinePunct w:val="0"/>
        <w:autoSpaceDE w:val="0"/>
        <w:autoSpaceDN w:val="0"/>
        <w:bidi w:val="0"/>
        <w:adjustRightInd w:val="0"/>
        <w:snapToGrid w:val="0"/>
        <w:spacing w:line="360" w:lineRule="auto"/>
        <w:ind w:firstLine="420"/>
        <w:textAlignment w:val="auto"/>
        <w:rPr>
          <w:rFonts w:hint="eastAsia" w:ascii="仿宋" w:hAnsi="仿宋" w:eastAsia="仿宋" w:cs="仿宋"/>
          <w:sz w:val="24"/>
          <w:szCs w:val="24"/>
        </w:rPr>
      </w:pPr>
      <w:r>
        <w:rPr>
          <w:rFonts w:hint="eastAsia" w:ascii="仿宋" w:hAnsi="仿宋" w:eastAsia="仿宋" w:cs="仿宋"/>
          <w:sz w:val="24"/>
          <w:szCs w:val="24"/>
        </w:rPr>
        <w:t>账号：</w:t>
      </w:r>
    </w:p>
    <w:p w14:paraId="25AC0FC1">
      <w:pPr>
        <w:keepNext w:val="0"/>
        <w:keepLines w:val="0"/>
        <w:pageBreakBefore w:val="0"/>
        <w:kinsoku/>
        <w:wordWrap/>
        <w:overflowPunct/>
        <w:topLinePunct w:val="0"/>
        <w:bidi w:val="0"/>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3、税费：与本合同执行有关的一切税费均由乙方负担。</w:t>
      </w:r>
    </w:p>
    <w:bookmarkEnd w:id="26"/>
    <w:p w14:paraId="5CF7E0C6">
      <w:pPr>
        <w:keepNext w:val="0"/>
        <w:keepLines w:val="0"/>
        <w:pageBreakBefore w:val="0"/>
        <w:tabs>
          <w:tab w:val="left" w:pos="0"/>
          <w:tab w:val="left" w:pos="705"/>
        </w:tabs>
        <w:kinsoku/>
        <w:wordWrap/>
        <w:overflowPunct/>
        <w:topLinePunct w:val="0"/>
        <w:bidi w:val="0"/>
        <w:spacing w:line="360" w:lineRule="auto"/>
        <w:ind w:right="-178" w:rightChars="-85"/>
        <w:textAlignment w:val="auto"/>
        <w:rPr>
          <w:rFonts w:hint="eastAsia" w:ascii="仿宋" w:hAnsi="仿宋" w:eastAsia="仿宋" w:cs="仿宋"/>
          <w:b/>
          <w:sz w:val="24"/>
          <w:szCs w:val="24"/>
          <w:highlight w:val="none"/>
        </w:rPr>
      </w:pPr>
      <w:bookmarkStart w:id="27" w:name="_Toc350418146"/>
      <w:bookmarkStart w:id="28" w:name="_Toc353813481"/>
      <w:bookmarkStart w:id="29" w:name="_Toc384739152"/>
      <w:bookmarkStart w:id="30" w:name="_Toc385966043"/>
      <w:bookmarkStart w:id="31" w:name="_Toc199222886"/>
      <w:bookmarkStart w:id="32" w:name="_Toc354141575"/>
      <w:bookmarkStart w:id="33" w:name="_Toc385419551"/>
      <w:r>
        <w:rPr>
          <w:rFonts w:hint="eastAsia" w:ascii="仿宋" w:hAnsi="仿宋" w:eastAsia="仿宋" w:cs="仿宋"/>
          <w:b/>
          <w:sz w:val="24"/>
          <w:szCs w:val="24"/>
        </w:rPr>
        <w:t>四、服务</w:t>
      </w:r>
      <w:r>
        <w:rPr>
          <w:rFonts w:hint="eastAsia" w:ascii="仿宋" w:hAnsi="仿宋" w:eastAsia="仿宋" w:cs="仿宋"/>
          <w:b/>
          <w:sz w:val="24"/>
          <w:szCs w:val="24"/>
          <w:highlight w:val="none"/>
        </w:rPr>
        <w:t>要求</w:t>
      </w:r>
    </w:p>
    <w:p w14:paraId="47EA6607">
      <w:pPr>
        <w:keepNext w:val="0"/>
        <w:keepLines w:val="0"/>
        <w:pageBreakBefore w:val="0"/>
        <w:tabs>
          <w:tab w:val="left" w:pos="360"/>
        </w:tabs>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1、乙方供专属面值</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元的蛋糕提货券，每张券上注明各分店的地址及订购电话；</w:t>
      </w:r>
    </w:p>
    <w:p w14:paraId="5B37C7D2">
      <w:pPr>
        <w:keepNext w:val="0"/>
        <w:keepLines w:val="0"/>
        <w:pageBreakBefore w:val="0"/>
        <w:tabs>
          <w:tab w:val="left" w:pos="360"/>
        </w:tabs>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、蛋糕券自激活之日起有效期不少于</w:t>
      </w:r>
      <w:r>
        <w:rPr>
          <w:rFonts w:hint="eastAsia" w:ascii="仿宋" w:hAnsi="仿宋" w:eastAsia="仿宋" w:cs="仿宋"/>
          <w:color w:val="000000" w:themeColor="text1"/>
          <w:sz w:val="24"/>
          <w:szCs w:val="24"/>
          <w:highlight w:val="none"/>
          <w:lang w:val="en-US" w:eastAsia="zh-CN"/>
          <w14:textFill>
            <w14:solidFill>
              <w14:schemeClr w14:val="tx1"/>
            </w14:solidFill>
          </w14:textFill>
        </w:rPr>
        <w:t>壹</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且</w:t>
      </w:r>
      <w:r>
        <w:rPr>
          <w:rFonts w:hint="eastAsia" w:ascii="仿宋" w:hAnsi="仿宋" w:eastAsia="仿宋" w:cs="仿宋"/>
          <w:color w:val="000000" w:themeColor="text1"/>
          <w:sz w:val="24"/>
          <w:szCs w:val="24"/>
          <w:highlight w:val="none"/>
          <w14:textFill>
            <w14:solidFill>
              <w14:schemeClr w14:val="tx1"/>
            </w14:solidFill>
          </w14:textFill>
        </w:rPr>
        <w:t>可允许分次使用，直到金额消费完为止</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334E7700">
      <w:pPr>
        <w:keepNext w:val="0"/>
        <w:keepLines w:val="0"/>
        <w:pageBreakBefore w:val="0"/>
        <w:tabs>
          <w:tab w:val="left" w:pos="360"/>
        </w:tabs>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提供设计好的生日贺卡</w:t>
      </w:r>
      <w:r>
        <w:rPr>
          <w:rFonts w:hint="eastAsia" w:ascii="仿宋" w:hAnsi="仿宋" w:eastAsia="仿宋" w:cs="仿宋"/>
          <w:sz w:val="24"/>
          <w:szCs w:val="24"/>
          <w:highlight w:val="none"/>
          <w:lang w:val="en-US" w:eastAsia="zh-CN"/>
        </w:rPr>
        <w:t>和信封样</w:t>
      </w:r>
      <w:r>
        <w:rPr>
          <w:rFonts w:hint="eastAsia" w:ascii="仿宋" w:hAnsi="仿宋" w:eastAsia="仿宋" w:cs="仿宋"/>
          <w:sz w:val="24"/>
          <w:szCs w:val="24"/>
          <w:highlight w:val="none"/>
        </w:rPr>
        <w:t>板，</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负责订做，印制费由</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承担</w:t>
      </w:r>
      <w:r>
        <w:rPr>
          <w:rFonts w:hint="eastAsia" w:ascii="仿宋" w:hAnsi="仿宋" w:eastAsia="仿宋" w:cs="仿宋"/>
          <w:sz w:val="24"/>
          <w:szCs w:val="24"/>
          <w:highlight w:val="none"/>
          <w:lang w:eastAsia="zh-CN"/>
        </w:rPr>
        <w:t>。</w:t>
      </w:r>
    </w:p>
    <w:p w14:paraId="4142FF8F">
      <w:pPr>
        <w:keepNext w:val="0"/>
        <w:keepLines w:val="0"/>
        <w:pageBreakBefore w:val="0"/>
        <w:widowControl/>
        <w:kinsoku/>
        <w:wordWrap/>
        <w:overflowPunct/>
        <w:topLinePunct w:val="0"/>
        <w:bidi w:val="0"/>
        <w:spacing w:line="360" w:lineRule="auto"/>
        <w:jc w:val="left"/>
        <w:textAlignment w:val="auto"/>
        <w:rPr>
          <w:rFonts w:hint="eastAsia" w:ascii="仿宋" w:hAnsi="仿宋" w:eastAsia="仿宋" w:cs="仿宋"/>
          <w:bCs/>
          <w:sz w:val="24"/>
          <w:szCs w:val="24"/>
          <w:highlight w:val="none"/>
        </w:rPr>
      </w:pPr>
      <w:r>
        <w:rPr>
          <w:rFonts w:hint="eastAsia" w:ascii="仿宋" w:hAnsi="仿宋" w:eastAsia="仿宋" w:cs="仿宋"/>
          <w:b/>
          <w:bCs/>
          <w:sz w:val="24"/>
          <w:szCs w:val="24"/>
          <w:highlight w:val="none"/>
        </w:rPr>
        <w:t>五、质量要求</w:t>
      </w:r>
    </w:p>
    <w:p w14:paraId="6CC24006">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rPr>
        <w:t>1、货物必须符</w:t>
      </w:r>
      <w:r>
        <w:rPr>
          <w:rFonts w:hint="eastAsia" w:ascii="仿宋" w:hAnsi="仿宋" w:eastAsia="仿宋" w:cs="仿宋"/>
          <w:sz w:val="24"/>
          <w:szCs w:val="24"/>
        </w:rPr>
        <w:t>合国家卫生标准，不得有腐烂、变质、油脂酸败、霉变、生虫、污秽不洁、混有异物或者其他感官性异常，并不得含有可能对人体健康有害的物质。乙方在供应过程中，如果发生出现质量问题或造成食物中毒，如变质等情况，经查实后确属乙方责任，乙方应承担全部责任，主要包括食物中毒人员医疗费、误工费、事故处理费等，直至追究刑事责任。</w:t>
      </w:r>
    </w:p>
    <w:p w14:paraId="2F045CE1">
      <w:pPr>
        <w:keepNext w:val="0"/>
        <w:keepLines w:val="0"/>
        <w:pageBreakBefore w:val="0"/>
        <w:widowControl/>
        <w:kinsoku/>
        <w:wordWrap/>
        <w:overflowPunct/>
        <w:topLinePunct w:val="0"/>
        <w:bidi w:val="0"/>
        <w:spacing w:line="360" w:lineRule="auto"/>
        <w:ind w:firstLine="405"/>
        <w:jc w:val="left"/>
        <w:textAlignment w:val="auto"/>
        <w:rPr>
          <w:rFonts w:hint="eastAsia" w:ascii="仿宋" w:hAnsi="仿宋" w:eastAsia="仿宋" w:cs="仿宋"/>
          <w:sz w:val="24"/>
          <w:szCs w:val="24"/>
        </w:rPr>
      </w:pPr>
      <w:r>
        <w:rPr>
          <w:rFonts w:hint="eastAsia" w:ascii="仿宋" w:hAnsi="仿宋" w:eastAsia="仿宋" w:cs="仿宋"/>
          <w:sz w:val="24"/>
          <w:szCs w:val="24"/>
        </w:rPr>
        <w:t>2、甲方在验收时或在使用过程发现乙方所送物品确有质量问题，乙方需立即退货并重新送货，不得以任何理由推辞，此种情况每月不得超过二次。</w:t>
      </w:r>
      <w:bookmarkEnd w:id="27"/>
      <w:bookmarkEnd w:id="28"/>
      <w:bookmarkEnd w:id="29"/>
      <w:bookmarkEnd w:id="30"/>
      <w:bookmarkEnd w:id="31"/>
      <w:bookmarkEnd w:id="32"/>
      <w:bookmarkEnd w:id="33"/>
      <w:bookmarkStart w:id="34" w:name="_Toc199222889"/>
    </w:p>
    <w:bookmarkEnd w:id="34"/>
    <w:p w14:paraId="30FDE6F7">
      <w:pPr>
        <w:keepNext w:val="0"/>
        <w:keepLines w:val="0"/>
        <w:pageBreakBefore w:val="0"/>
        <w:widowControl/>
        <w:kinsoku/>
        <w:wordWrap/>
        <w:overflowPunct/>
        <w:topLinePunct w:val="0"/>
        <w:bidi w:val="0"/>
        <w:spacing w:line="360" w:lineRule="auto"/>
        <w:jc w:val="left"/>
        <w:textAlignment w:val="auto"/>
        <w:rPr>
          <w:rFonts w:hint="eastAsia" w:ascii="仿宋" w:hAnsi="仿宋" w:eastAsia="仿宋" w:cs="仿宋"/>
          <w:b/>
          <w:bCs/>
          <w:sz w:val="24"/>
          <w:szCs w:val="24"/>
        </w:rPr>
      </w:pPr>
      <w:bookmarkStart w:id="35" w:name="_Toc385419557"/>
      <w:bookmarkStart w:id="36" w:name="_Toc354141581"/>
      <w:bookmarkStart w:id="37" w:name="_Toc350418153"/>
      <w:bookmarkStart w:id="38" w:name="_Toc385966049"/>
      <w:bookmarkStart w:id="39" w:name="_Toc384739158"/>
      <w:bookmarkStart w:id="40" w:name="_Toc353813487"/>
      <w:r>
        <w:rPr>
          <w:rFonts w:hint="eastAsia" w:ascii="仿宋" w:hAnsi="仿宋" w:eastAsia="仿宋" w:cs="仿宋"/>
          <w:b/>
          <w:bCs/>
          <w:sz w:val="24"/>
          <w:szCs w:val="24"/>
        </w:rPr>
        <w:t>六、违约责任</w:t>
      </w:r>
    </w:p>
    <w:p w14:paraId="1DE1B3C9">
      <w:pPr>
        <w:keepNext w:val="0"/>
        <w:keepLines w:val="0"/>
        <w:pageBreakBefore w:val="0"/>
        <w:tabs>
          <w:tab w:val="left" w:pos="360"/>
        </w:tabs>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1、因乙方原因未按时提供物品或交货的数量、品种、规格或者质量等不符合合同约定或订货要求的，甲方可以拒收，乙方并向甲方偿付逾期或少交部分货物总值的3‰的违约金。</w:t>
      </w:r>
    </w:p>
    <w:p w14:paraId="0A21962D">
      <w:pPr>
        <w:keepNext w:val="0"/>
        <w:keepLines w:val="0"/>
        <w:pageBreakBefore w:val="0"/>
        <w:tabs>
          <w:tab w:val="left" w:pos="360"/>
        </w:tabs>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2、因乙方原因未按时提供物品而使甲方遭受损失或因此扰乱正常管理秩序的乙方承担相应的违约责任。乙方须向甲方支付逾期或少交部分货款总值的3‰的违约金。</w:t>
      </w:r>
    </w:p>
    <w:p w14:paraId="76DF2237">
      <w:pPr>
        <w:keepNext w:val="0"/>
        <w:keepLines w:val="0"/>
        <w:pageBreakBefore w:val="0"/>
        <w:tabs>
          <w:tab w:val="left" w:pos="360"/>
        </w:tabs>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乙方出现供货能力不足的现象以致甲方有证据证明乙方无继续履约能力，或乙方擅自将与甲方签订的供货项目提供给其他供应商的，乙方须按合同暂定总价的3‰支付违约金给甲方，同时，甲方有权单方面终止合同。</w:t>
      </w:r>
    </w:p>
    <w:p w14:paraId="1312FE3F">
      <w:pPr>
        <w:keepNext w:val="0"/>
        <w:keepLines w:val="0"/>
        <w:pageBreakBefore w:val="0"/>
        <w:tabs>
          <w:tab w:val="left" w:pos="360"/>
        </w:tabs>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4、乙方交付的货品规格、卫生质量标准与合同规定不符时，甲方可以拒收，并向甲方支付该批货物总值的3‰的违约金，甲方有权单方面终止合同。</w:t>
      </w:r>
    </w:p>
    <w:p w14:paraId="3999CF18">
      <w:pPr>
        <w:keepNext w:val="0"/>
        <w:keepLines w:val="0"/>
        <w:pageBreakBefore w:val="0"/>
        <w:tabs>
          <w:tab w:val="left" w:pos="360"/>
        </w:tabs>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5、乙方如经有关部门证明确因不可抗力无法按时交货，甲方仍然需要乙方交货的，乙方可以迟延交货，不按违约处理。</w:t>
      </w:r>
    </w:p>
    <w:p w14:paraId="79D0F877">
      <w:pPr>
        <w:keepNext w:val="0"/>
        <w:keepLines w:val="0"/>
        <w:pageBreakBefore w:val="0"/>
        <w:tabs>
          <w:tab w:val="left" w:pos="360"/>
        </w:tabs>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6、因乙方交来货品而导致买方慰问对象身体出现不适的，经卫生防疫部门确定为乙方责任的，乙方需承担由此产生的全部费用及相应法律责任。</w:t>
      </w:r>
    </w:p>
    <w:p w14:paraId="45D6DF18">
      <w:pPr>
        <w:keepNext w:val="0"/>
        <w:keepLines w:val="0"/>
        <w:pageBreakBefore w:val="0"/>
        <w:tabs>
          <w:tab w:val="left" w:pos="360"/>
        </w:tabs>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7、乙方供应的货品若为国家公布的伪劣产品，乙方应无条件更换，并承担由此产生的全部费用及相应法律责任。</w:t>
      </w:r>
    </w:p>
    <w:p w14:paraId="30C50804">
      <w:pPr>
        <w:keepNext w:val="0"/>
        <w:keepLines w:val="0"/>
        <w:pageBreakBefore w:val="0"/>
        <w:tabs>
          <w:tab w:val="left" w:pos="360"/>
        </w:tabs>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8、甲方认为乙方供货质量与合同不符的，双方协商不成时，经鉴定乙方所供货品确为伪劣商品的，甲方有权单方面终止合同，乙方应承担货品的检测费用及违约责任。</w:t>
      </w:r>
    </w:p>
    <w:p w14:paraId="5330AF12">
      <w:pPr>
        <w:keepNext w:val="0"/>
        <w:keepLines w:val="0"/>
        <w:pageBreakBefore w:val="0"/>
        <w:tabs>
          <w:tab w:val="left" w:pos="360"/>
        </w:tabs>
        <w:kinsoku/>
        <w:wordWrap/>
        <w:overflowPunct/>
        <w:topLinePunct w:val="0"/>
        <w:bidi w:val="0"/>
        <w:spacing w:line="360" w:lineRule="auto"/>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七、合同解除</w:t>
      </w:r>
    </w:p>
    <w:p w14:paraId="1546643F">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供货消费期间如发现食品质量安全等问题，乙方必须承担所有食品安全所导致的责任，如乙方提供的质量或服务等问题，经甲方提出3次或以上的书面建议还不加以整改的，将视乙方严重违约，甲方有权单方解除合同。</w:t>
      </w:r>
    </w:p>
    <w:p w14:paraId="3E5444F3">
      <w:pPr>
        <w:keepNext w:val="0"/>
        <w:keepLines w:val="0"/>
        <w:pageBreakBefore w:val="0"/>
        <w:tabs>
          <w:tab w:val="left" w:pos="360"/>
        </w:tabs>
        <w:kinsoku/>
        <w:wordWrap/>
        <w:overflowPunct/>
        <w:topLinePunct w:val="0"/>
        <w:bidi w:val="0"/>
        <w:spacing w:line="360" w:lineRule="auto"/>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八、争议解决方式</w:t>
      </w:r>
    </w:p>
    <w:p w14:paraId="24E957D0">
      <w:pPr>
        <w:keepNext w:val="0"/>
        <w:keepLines w:val="0"/>
        <w:pageBreakBefore w:val="0"/>
        <w:tabs>
          <w:tab w:val="left" w:pos="360"/>
        </w:tabs>
        <w:kinsoku/>
        <w:wordWrap/>
        <w:overflowPunct/>
        <w:topLinePunct w:val="0"/>
        <w:bidi w:val="0"/>
        <w:spacing w:line="360" w:lineRule="auto"/>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本合同发生争议，由双方协商或由政府采购监管部门调解解决，协商或调解不成时向甲方所在地人民法院提起诉讼。</w:t>
      </w:r>
    </w:p>
    <w:p w14:paraId="3E0181EA">
      <w:pPr>
        <w:keepNext w:val="0"/>
        <w:keepLines w:val="0"/>
        <w:pageBreakBefore w:val="0"/>
        <w:tabs>
          <w:tab w:val="left" w:pos="360"/>
        </w:tabs>
        <w:kinsoku/>
        <w:wordWrap/>
        <w:overflowPunct/>
        <w:topLinePunct w:val="0"/>
        <w:bidi w:val="0"/>
        <w:spacing w:line="360" w:lineRule="auto"/>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九、其他</w:t>
      </w:r>
      <w:bookmarkEnd w:id="35"/>
      <w:bookmarkEnd w:id="36"/>
      <w:bookmarkEnd w:id="37"/>
      <w:bookmarkEnd w:id="38"/>
      <w:bookmarkEnd w:id="39"/>
      <w:bookmarkEnd w:id="40"/>
    </w:p>
    <w:p w14:paraId="759CD76C">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1、本合同经双方法定代表人或其授权代表签字并加盖单位合同专用章或公章之日起生效；双方签署日期不一致的，合同生效日期以最后一个签字日为准。</w:t>
      </w:r>
    </w:p>
    <w:p w14:paraId="50EB4372">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2、本项目成交通知书、响应文件、</w:t>
      </w:r>
      <w:r>
        <w:rPr>
          <w:rFonts w:hint="eastAsia" w:ascii="仿宋" w:hAnsi="仿宋" w:eastAsia="仿宋" w:cs="仿宋"/>
          <w:sz w:val="24"/>
          <w:szCs w:val="24"/>
          <w:lang w:val="en-US" w:eastAsia="zh-CN"/>
        </w:rPr>
        <w:t>磋商</w:t>
      </w:r>
      <w:r>
        <w:rPr>
          <w:rFonts w:hint="eastAsia" w:ascii="仿宋" w:hAnsi="仿宋" w:eastAsia="仿宋" w:cs="仿宋"/>
          <w:sz w:val="24"/>
          <w:szCs w:val="24"/>
        </w:rPr>
        <w:t>文件及附件均是本合同不可分割的部份，解释的顺序除特别说明外，以文件生成时间在后的为准。</w:t>
      </w:r>
    </w:p>
    <w:p w14:paraId="55D6C343">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3、在执行本合同的过程中，所有经甲乙双方签署确认的文件（包括会议纪要、补充协议、往来信函等）即成为本合同的有效组成部份，其生效日期为双方签字盖章确认的日期。</w:t>
      </w:r>
    </w:p>
    <w:p w14:paraId="7A64D770">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4、除甲方事先书面同意外，乙方不得部分或全部转让其应履行的合同项下的义务。</w:t>
      </w:r>
    </w:p>
    <w:p w14:paraId="5EB5A99C">
      <w:pPr>
        <w:keepNext w:val="0"/>
        <w:keepLines w:val="0"/>
        <w:pageBreakBefore w:val="0"/>
        <w:tabs>
          <w:tab w:val="left" w:pos="720"/>
        </w:tabs>
        <w:kinsoku/>
        <w:wordWrap/>
        <w:overflowPunct/>
        <w:topLinePunct w:val="0"/>
        <w:bidi w:val="0"/>
        <w:spacing w:line="360" w:lineRule="auto"/>
        <w:ind w:firstLine="480" w:firstLineChars="200"/>
        <w:textAlignment w:val="auto"/>
        <w:outlineLvl w:val="0"/>
        <w:rPr>
          <w:rFonts w:hint="eastAsia" w:ascii="仿宋" w:hAnsi="仿宋" w:eastAsia="仿宋" w:cs="仿宋"/>
          <w:color w:val="000000"/>
          <w:sz w:val="24"/>
          <w:szCs w:val="24"/>
        </w:rPr>
      </w:pPr>
      <w:r>
        <w:rPr>
          <w:rFonts w:hint="eastAsia" w:ascii="仿宋" w:hAnsi="仿宋" w:eastAsia="仿宋" w:cs="仿宋"/>
          <w:sz w:val="24"/>
          <w:szCs w:val="24"/>
        </w:rPr>
        <w:t>5、</w:t>
      </w:r>
      <w:r>
        <w:rPr>
          <w:rFonts w:hint="eastAsia" w:ascii="仿宋" w:hAnsi="仿宋" w:eastAsia="仿宋" w:cs="仿宋"/>
          <w:color w:val="000000"/>
          <w:sz w:val="24"/>
          <w:szCs w:val="24"/>
        </w:rPr>
        <w:t>本合同一式</w:t>
      </w:r>
      <w:r>
        <w:rPr>
          <w:rFonts w:hint="eastAsia" w:ascii="仿宋" w:hAnsi="仿宋" w:eastAsia="仿宋" w:cs="仿宋"/>
          <w:color w:val="000000"/>
          <w:sz w:val="24"/>
          <w:szCs w:val="24"/>
          <w:lang w:val="en-US" w:eastAsia="zh-CN"/>
        </w:rPr>
        <w:t>伍</w:t>
      </w:r>
      <w:r>
        <w:rPr>
          <w:rFonts w:hint="eastAsia" w:ascii="仿宋" w:hAnsi="仿宋" w:eastAsia="仿宋" w:cs="仿宋"/>
          <w:sz w:val="24"/>
          <w:szCs w:val="24"/>
        </w:rPr>
        <w:t>份</w:t>
      </w:r>
      <w:r>
        <w:rPr>
          <w:rFonts w:hint="eastAsia" w:ascii="仿宋" w:hAnsi="仿宋" w:eastAsia="仿宋" w:cs="仿宋"/>
          <w:color w:val="000000"/>
          <w:sz w:val="24"/>
          <w:szCs w:val="24"/>
        </w:rPr>
        <w:t>，具有同等法律效力，甲方执</w:t>
      </w:r>
      <w:r>
        <w:rPr>
          <w:rFonts w:hint="eastAsia" w:ascii="仿宋" w:hAnsi="仿宋" w:eastAsia="仿宋" w:cs="仿宋"/>
          <w:color w:val="000000"/>
          <w:sz w:val="24"/>
          <w:szCs w:val="24"/>
          <w:lang w:val="en-US" w:eastAsia="zh-CN"/>
        </w:rPr>
        <w:t>叁</w:t>
      </w:r>
      <w:r>
        <w:rPr>
          <w:rFonts w:hint="eastAsia" w:ascii="仿宋" w:hAnsi="仿宋" w:eastAsia="仿宋" w:cs="仿宋"/>
          <w:color w:val="000000"/>
          <w:sz w:val="24"/>
          <w:szCs w:val="24"/>
        </w:rPr>
        <w:t>份，乙方执贰份。</w:t>
      </w:r>
    </w:p>
    <w:p w14:paraId="3F845218">
      <w:pPr>
        <w:pStyle w:val="32"/>
        <w:rPr>
          <w:rFonts w:hint="eastAsia"/>
        </w:rPr>
      </w:pPr>
    </w:p>
    <w:p w14:paraId="700BCDBE">
      <w:pPr>
        <w:keepNext w:val="0"/>
        <w:keepLines w:val="0"/>
        <w:pageBreakBefore w:val="0"/>
        <w:tabs>
          <w:tab w:val="left" w:pos="4500"/>
        </w:tabs>
        <w:kinsoku/>
        <w:wordWrap/>
        <w:overflowPunct/>
        <w:topLinePunct w:val="0"/>
        <w:bidi w:val="0"/>
        <w:spacing w:after="120" w:line="360" w:lineRule="auto"/>
        <w:textAlignment w:val="auto"/>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val="en-US" w:eastAsia="zh-CN"/>
        </w:rPr>
        <w:t>汕尾市人民医院</w:t>
      </w:r>
      <w:r>
        <w:rPr>
          <w:rFonts w:hint="eastAsia" w:ascii="仿宋" w:hAnsi="仿宋" w:eastAsia="仿宋" w:cs="仿宋"/>
          <w:color w:val="000000"/>
          <w:w w:val="85"/>
          <w:sz w:val="24"/>
          <w:szCs w:val="24"/>
          <w:highlight w:val="none"/>
          <w:lang w:val="en-US" w:eastAsia="zh-CN"/>
        </w:rPr>
        <w:t>工会委员会</w:t>
      </w:r>
      <w:r>
        <w:rPr>
          <w:rFonts w:hint="eastAsia" w:ascii="仿宋" w:hAnsi="仿宋" w:eastAsia="仿宋" w:cs="仿宋"/>
          <w:sz w:val="24"/>
          <w:szCs w:val="24"/>
        </w:rPr>
        <w:tab/>
      </w:r>
      <w:r>
        <w:rPr>
          <w:rFonts w:hint="eastAsia" w:ascii="仿宋" w:hAnsi="仿宋" w:eastAsia="仿宋" w:cs="仿宋"/>
          <w:sz w:val="24"/>
          <w:szCs w:val="24"/>
        </w:rPr>
        <w:t>乙方：</w:t>
      </w:r>
    </w:p>
    <w:p w14:paraId="2DE46A22">
      <w:pPr>
        <w:keepNext w:val="0"/>
        <w:keepLines w:val="0"/>
        <w:pageBreakBefore w:val="0"/>
        <w:tabs>
          <w:tab w:val="left" w:pos="4500"/>
        </w:tabs>
        <w:kinsoku/>
        <w:wordWrap/>
        <w:overflowPunct/>
        <w:topLinePunct w:val="0"/>
        <w:bidi w:val="0"/>
        <w:spacing w:after="120" w:line="360" w:lineRule="auto"/>
        <w:textAlignment w:val="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i w:val="0"/>
          <w:iCs w:val="0"/>
          <w:caps w:val="0"/>
          <w:color w:val="454545"/>
          <w:spacing w:val="0"/>
          <w:sz w:val="24"/>
          <w:szCs w:val="24"/>
          <w:vertAlign w:val="baseline"/>
        </w:rPr>
        <w:t>汕尾市城区</w:t>
      </w:r>
      <w:r>
        <w:rPr>
          <w:rFonts w:hint="eastAsia" w:ascii="仿宋" w:hAnsi="仿宋" w:eastAsia="仿宋" w:cs="仿宋"/>
          <w:i w:val="0"/>
          <w:iCs w:val="0"/>
          <w:caps w:val="0"/>
          <w:color w:val="454545"/>
          <w:spacing w:val="0"/>
          <w:sz w:val="24"/>
          <w:szCs w:val="24"/>
          <w:vertAlign w:val="baseline"/>
          <w:lang w:eastAsia="zh-CN"/>
        </w:rPr>
        <w:t>海滨大道</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sz w:val="24"/>
          <w:szCs w:val="24"/>
        </w:rPr>
        <w:tab/>
      </w:r>
      <w:r>
        <w:rPr>
          <w:rFonts w:hint="eastAsia" w:ascii="仿宋" w:hAnsi="仿宋" w:eastAsia="仿宋" w:cs="仿宋"/>
          <w:sz w:val="24"/>
          <w:szCs w:val="24"/>
        </w:rPr>
        <w:t>地址：</w:t>
      </w:r>
    </w:p>
    <w:p w14:paraId="6260B27E">
      <w:pPr>
        <w:keepNext w:val="0"/>
        <w:keepLines w:val="0"/>
        <w:pageBreakBefore w:val="0"/>
        <w:tabs>
          <w:tab w:val="left" w:pos="4500"/>
        </w:tabs>
        <w:kinsoku/>
        <w:wordWrap/>
        <w:overflowPunct/>
        <w:topLinePunct w:val="0"/>
        <w:bidi w:val="0"/>
        <w:spacing w:after="120" w:line="360" w:lineRule="auto"/>
        <w:textAlignment w:val="auto"/>
        <w:rPr>
          <w:rFonts w:hint="eastAsia" w:ascii="仿宋" w:hAnsi="仿宋" w:eastAsia="仿宋" w:cs="仿宋"/>
          <w:sz w:val="24"/>
          <w:szCs w:val="24"/>
        </w:rPr>
      </w:pPr>
      <w:r>
        <w:rPr>
          <w:rFonts w:hint="eastAsia" w:ascii="仿宋" w:hAnsi="仿宋" w:eastAsia="仿宋" w:cs="仿宋"/>
          <w:sz w:val="24"/>
          <w:szCs w:val="24"/>
        </w:rPr>
        <w:t>法定代表（签字）：</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法定代表（签字）：</w:t>
      </w:r>
    </w:p>
    <w:p w14:paraId="7DCE4125">
      <w:pPr>
        <w:keepNext w:val="0"/>
        <w:keepLines w:val="0"/>
        <w:pageBreakBefore w:val="0"/>
        <w:tabs>
          <w:tab w:val="left" w:pos="4500"/>
        </w:tabs>
        <w:kinsoku/>
        <w:wordWrap/>
        <w:overflowPunct/>
        <w:topLinePunct w:val="0"/>
        <w:bidi w:val="0"/>
        <w:spacing w:after="120" w:line="360" w:lineRule="auto"/>
        <w:textAlignment w:val="auto"/>
        <w:rPr>
          <w:rFonts w:hint="eastAsia" w:ascii="仿宋" w:hAnsi="仿宋" w:eastAsia="仿宋" w:cs="仿宋"/>
          <w:sz w:val="24"/>
          <w:szCs w:val="24"/>
        </w:rPr>
      </w:pPr>
      <w:r>
        <w:rPr>
          <w:rFonts w:hint="eastAsia" w:ascii="仿宋" w:hAnsi="仿宋" w:eastAsia="仿宋" w:cs="仿宋"/>
          <w:sz w:val="24"/>
          <w:szCs w:val="24"/>
        </w:rPr>
        <w:t>委托代理人：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委托代理人：</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盖章：                                        盖章：                  </w:t>
      </w:r>
    </w:p>
    <w:p w14:paraId="4B4B43EB">
      <w:pPr>
        <w:keepNext w:val="0"/>
        <w:keepLines w:val="0"/>
        <w:pageBreakBefore w:val="0"/>
        <w:tabs>
          <w:tab w:val="left" w:pos="4395"/>
        </w:tabs>
        <w:kinsoku/>
        <w:wordWrap/>
        <w:overflowPunct/>
        <w:topLinePunct w:val="0"/>
        <w:bidi w:val="0"/>
        <w:spacing w:after="120"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联系</w:t>
      </w:r>
      <w:r>
        <w:rPr>
          <w:rFonts w:hint="eastAsia" w:ascii="仿宋" w:hAnsi="仿宋" w:eastAsia="仿宋" w:cs="仿宋"/>
          <w:sz w:val="24"/>
          <w:szCs w:val="24"/>
        </w:rPr>
        <w:t>电话：</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联系</w:t>
      </w:r>
      <w:r>
        <w:rPr>
          <w:rFonts w:hint="eastAsia" w:ascii="仿宋" w:hAnsi="仿宋" w:eastAsia="仿宋" w:cs="仿宋"/>
          <w:sz w:val="24"/>
          <w:szCs w:val="24"/>
        </w:rPr>
        <w:t>电话：</w:t>
      </w:r>
    </w:p>
    <w:p w14:paraId="41AF673E">
      <w:pPr>
        <w:keepNext w:val="0"/>
        <w:keepLines w:val="0"/>
        <w:pageBreakBefore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签约日期：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签约日期：   </w:t>
      </w:r>
    </w:p>
    <w:p w14:paraId="170CE028">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2AF167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E625EC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E85491D">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5B1A52E6">
      <w:pPr>
        <w:rPr>
          <w:rFonts w:hint="eastAsia" w:ascii="微软雅黑" w:hAnsi="微软雅黑" w:eastAsia="微软雅黑" w:cs="微软雅黑"/>
          <w:color w:val="000000"/>
          <w:highlight w:val="none"/>
        </w:rPr>
      </w:pPr>
    </w:p>
    <w:p w14:paraId="533EE5F2">
      <w:pPr>
        <w:pStyle w:val="3"/>
        <w:rPr>
          <w:rFonts w:hint="eastAsia" w:ascii="微软雅黑" w:hAnsi="微软雅黑" w:eastAsia="微软雅黑" w:cs="微软雅黑"/>
          <w:color w:val="000000"/>
          <w:highlight w:val="none"/>
        </w:rPr>
      </w:pPr>
    </w:p>
    <w:p w14:paraId="5B2DF4CD">
      <w:pPr>
        <w:rPr>
          <w:rFonts w:hint="eastAsia"/>
        </w:rPr>
      </w:pPr>
    </w:p>
    <w:p w14:paraId="5C59851D">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响应文件编制要求</w:t>
      </w:r>
    </w:p>
    <w:p w14:paraId="5A8E1484">
      <w:pPr>
        <w:pStyle w:val="36"/>
        <w:rPr>
          <w:rFonts w:hint="eastAsia"/>
          <w:color w:val="000000"/>
          <w:highlight w:val="none"/>
        </w:rPr>
      </w:pPr>
    </w:p>
    <w:p w14:paraId="72468442">
      <w:pPr>
        <w:pStyle w:val="36"/>
        <w:rPr>
          <w:rFonts w:hint="eastAsia"/>
          <w:color w:val="000000"/>
          <w:highlight w:val="none"/>
        </w:rPr>
      </w:pPr>
    </w:p>
    <w:p w14:paraId="45964B40">
      <w:pPr>
        <w:pStyle w:val="36"/>
        <w:rPr>
          <w:rFonts w:hint="eastAsia"/>
          <w:color w:val="000000"/>
          <w:highlight w:val="none"/>
        </w:rPr>
      </w:pPr>
    </w:p>
    <w:p w14:paraId="007D912B">
      <w:pPr>
        <w:pStyle w:val="36"/>
        <w:rPr>
          <w:rFonts w:hint="eastAsia"/>
          <w:color w:val="00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3690A627">
      <w:pPr>
        <w:pStyle w:val="36"/>
        <w:rPr>
          <w:rFonts w:hint="eastAsia"/>
          <w:color w:val="000000"/>
          <w:highlight w:val="none"/>
        </w:rPr>
      </w:pPr>
    </w:p>
    <w:p w14:paraId="51D63B4A">
      <w:pPr>
        <w:pStyle w:val="36"/>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7F9D4ED8">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default" w:ascii="黑体" w:hAnsi="黑体" w:eastAsia="黑体" w:cs="黑体"/>
          <w:color w:val="000000"/>
          <w:sz w:val="28"/>
          <w:szCs w:val="28"/>
          <w:highlight w:val="none"/>
          <w:lang w:eastAsia="zh-CN"/>
        </w:rPr>
        <w:t>采购</w:t>
      </w:r>
      <w:r>
        <w:rPr>
          <w:rFonts w:hint="eastAsia" w:ascii="黑体" w:hAnsi="黑体" w:eastAsia="黑体" w:cs="黑体"/>
          <w:color w:val="000000"/>
          <w:sz w:val="28"/>
          <w:szCs w:val="28"/>
          <w:highlight w:val="none"/>
          <w:lang w:val="en-US" w:eastAsia="zh-CN"/>
        </w:rPr>
        <w:t>文件的组成部分，仅为善意提醒。如有不一致，以</w:t>
      </w:r>
      <w:r>
        <w:rPr>
          <w:rFonts w:hint="default" w:ascii="黑体" w:hAnsi="黑体" w:eastAsia="黑体" w:cs="黑体"/>
          <w:color w:val="000000"/>
          <w:sz w:val="28"/>
          <w:szCs w:val="28"/>
          <w:highlight w:val="none"/>
          <w:lang w:eastAsia="zh-CN"/>
        </w:rPr>
        <w:t>采购</w:t>
      </w:r>
      <w:r>
        <w:rPr>
          <w:rFonts w:hint="eastAsia" w:ascii="黑体" w:hAnsi="黑体" w:eastAsia="黑体" w:cs="黑体"/>
          <w:color w:val="000000"/>
          <w:sz w:val="28"/>
          <w:szCs w:val="28"/>
          <w:highlight w:val="none"/>
          <w:lang w:val="en-US" w:eastAsia="zh-CN"/>
        </w:rPr>
        <w:t>文件为准。）</w:t>
      </w:r>
    </w:p>
    <w:p w14:paraId="6759B007">
      <w:pPr>
        <w:pStyle w:val="36"/>
        <w:numPr>
          <w:ilvl w:val="0"/>
          <w:numId w:val="10"/>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文件中所有的事项、格式、条款和规范等，完整、真实、准确的填写</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文件中规定的所有内容</w:t>
      </w:r>
      <w:r>
        <w:rPr>
          <w:rFonts w:hint="eastAsia" w:ascii="黑体" w:hAnsi="黑体" w:eastAsia="黑体" w:cs="黑体"/>
          <w:color w:val="000000"/>
          <w:sz w:val="28"/>
          <w:szCs w:val="28"/>
          <w:highlight w:val="none"/>
          <w:lang w:eastAsia="zh-CN"/>
        </w:rPr>
        <w:t>。</w:t>
      </w:r>
    </w:p>
    <w:p w14:paraId="3512F3D2">
      <w:pPr>
        <w:pStyle w:val="36"/>
        <w:numPr>
          <w:ilvl w:val="0"/>
          <w:numId w:val="10"/>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文件的要求编制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文件提出的实质性要求和条件做出响应。否则，其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3717FAAB">
      <w:pPr>
        <w:pStyle w:val="36"/>
        <w:numPr>
          <w:ilvl w:val="0"/>
          <w:numId w:val="10"/>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凡关于采购文件的所有响应资料（包含但不限于：承诺函、声明函等各类函件，资质证书等证明资料复印件，项目具体实施方案等)，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5BDAD0AC">
      <w:pPr>
        <w:pStyle w:val="36"/>
        <w:numPr>
          <w:ilvl w:val="0"/>
          <w:numId w:val="10"/>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07A38F3F">
      <w:pPr>
        <w:pStyle w:val="36"/>
        <w:numPr>
          <w:ilvl w:val="0"/>
          <w:numId w:val="10"/>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5798CE7D">
      <w:pPr>
        <w:pStyle w:val="36"/>
        <w:numPr>
          <w:ilvl w:val="0"/>
          <w:numId w:val="10"/>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rPr>
        <w:t>采购文件而决定不参加本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邀请函》中的联系方式，以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3EBAC4ED">
      <w:pPr>
        <w:pStyle w:val="36"/>
        <w:numPr>
          <w:ilvl w:val="0"/>
          <w:numId w:val="10"/>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2B590771">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24107280">
      <w:pPr>
        <w:pStyle w:val="36"/>
        <w:rPr>
          <w:rFonts w:hint="eastAsia" w:ascii="宋体" w:hAnsi="宋体" w:cs="宋体"/>
          <w:color w:val="000000"/>
          <w:sz w:val="32"/>
          <w:szCs w:val="32"/>
          <w:highlight w:val="none"/>
        </w:rPr>
      </w:pPr>
    </w:p>
    <w:p w14:paraId="1AF87591">
      <w:pPr>
        <w:pStyle w:val="36"/>
        <w:rPr>
          <w:rFonts w:hint="eastAsia" w:ascii="宋体" w:hAnsi="宋体" w:cs="宋体"/>
          <w:color w:val="000000"/>
          <w:sz w:val="32"/>
          <w:szCs w:val="32"/>
          <w:highlight w:val="none"/>
        </w:rPr>
      </w:pPr>
    </w:p>
    <w:p w14:paraId="06548B05">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6D185A0F">
      <w:pPr>
        <w:pStyle w:val="3"/>
        <w:rPr>
          <w:rFonts w:hint="eastAsia" w:ascii="宋体" w:hAnsi="宋体" w:cs="宋体"/>
          <w:color w:val="000000"/>
          <w:sz w:val="32"/>
          <w:szCs w:val="32"/>
          <w:highlight w:val="none"/>
        </w:rPr>
      </w:pPr>
    </w:p>
    <w:p w14:paraId="664BE75B">
      <w:pPr>
        <w:rPr>
          <w:rFonts w:hint="eastAsia" w:ascii="宋体" w:hAnsi="宋体" w:cs="宋体"/>
          <w:color w:val="000000"/>
          <w:sz w:val="32"/>
          <w:szCs w:val="32"/>
          <w:highlight w:val="none"/>
        </w:rPr>
      </w:pPr>
    </w:p>
    <w:p w14:paraId="57052E93">
      <w:pPr>
        <w:pStyle w:val="3"/>
        <w:rPr>
          <w:rFonts w:hint="eastAsia" w:ascii="宋体" w:hAnsi="宋体" w:cs="宋体"/>
          <w:color w:val="000000"/>
          <w:sz w:val="32"/>
          <w:szCs w:val="32"/>
          <w:highlight w:val="none"/>
        </w:rPr>
      </w:pPr>
    </w:p>
    <w:p w14:paraId="1DE84B48">
      <w:pPr>
        <w:rPr>
          <w:rFonts w:hint="eastAsia" w:ascii="宋体" w:hAnsi="宋体" w:cs="宋体"/>
          <w:color w:val="000000"/>
          <w:sz w:val="32"/>
          <w:szCs w:val="32"/>
          <w:highlight w:val="none"/>
        </w:rPr>
      </w:pPr>
    </w:p>
    <w:p w14:paraId="2CAD504D">
      <w:pPr>
        <w:pStyle w:val="3"/>
        <w:rPr>
          <w:rFonts w:hint="eastAsia" w:ascii="宋体" w:hAnsi="宋体" w:cs="宋体"/>
          <w:color w:val="000000"/>
          <w:sz w:val="32"/>
          <w:szCs w:val="32"/>
          <w:highlight w:val="none"/>
        </w:rPr>
      </w:pPr>
    </w:p>
    <w:p w14:paraId="227E35E4">
      <w:pPr>
        <w:rPr>
          <w:rFonts w:hint="eastAsia" w:ascii="宋体" w:hAnsi="宋体" w:cs="宋体"/>
          <w:color w:val="000000"/>
          <w:sz w:val="32"/>
          <w:szCs w:val="32"/>
          <w:highlight w:val="none"/>
        </w:rPr>
      </w:pPr>
    </w:p>
    <w:p w14:paraId="37CE4059">
      <w:pPr>
        <w:pStyle w:val="3"/>
        <w:rPr>
          <w:rFonts w:hint="eastAsia" w:ascii="宋体" w:hAnsi="宋体" w:cs="宋体"/>
          <w:color w:val="000000"/>
          <w:sz w:val="32"/>
          <w:szCs w:val="32"/>
          <w:highlight w:val="none"/>
        </w:rPr>
      </w:pPr>
    </w:p>
    <w:p w14:paraId="1E618131">
      <w:pPr>
        <w:rPr>
          <w:rFonts w:hint="eastAsia" w:ascii="宋体" w:hAnsi="宋体" w:cs="宋体"/>
          <w:color w:val="000000"/>
          <w:sz w:val="32"/>
          <w:szCs w:val="32"/>
          <w:highlight w:val="none"/>
        </w:rPr>
      </w:pPr>
    </w:p>
    <w:p w14:paraId="5C14EADA">
      <w:pPr>
        <w:pStyle w:val="3"/>
        <w:rPr>
          <w:rFonts w:hint="eastAsia"/>
        </w:rPr>
      </w:pPr>
    </w:p>
    <w:p w14:paraId="21DF8FC5">
      <w:pPr>
        <w:spacing w:line="360" w:lineRule="auto"/>
        <w:jc w:val="center"/>
        <w:rPr>
          <w:rFonts w:hint="eastAsia" w:ascii="华文中宋" w:hAnsi="华文中宋" w:eastAsia="华文中宋" w:cs="华文中宋"/>
          <w:b/>
          <w:color w:val="000000"/>
          <w:sz w:val="52"/>
          <w:szCs w:val="32"/>
          <w:highlight w:val="none"/>
        </w:rPr>
      </w:pPr>
    </w:p>
    <w:p w14:paraId="24DD54DD">
      <w:pPr>
        <w:spacing w:line="360" w:lineRule="auto"/>
        <w:jc w:val="center"/>
        <w:rPr>
          <w:rFonts w:hint="eastAsia" w:ascii="华文中宋" w:hAnsi="华文中宋" w:eastAsia="华文中宋" w:cs="华文中宋"/>
          <w:b/>
          <w:color w:val="000000"/>
          <w:sz w:val="52"/>
          <w:szCs w:val="32"/>
          <w:highlight w:val="none"/>
          <w:lang w:val="en-US" w:eastAsia="zh-CN"/>
        </w:rPr>
      </w:pPr>
      <w:r>
        <w:rPr>
          <w:rFonts w:hint="eastAsia" w:ascii="华文中宋" w:hAnsi="华文中宋" w:eastAsia="华文中宋" w:cs="华文中宋"/>
          <w:b/>
          <w:color w:val="000000"/>
          <w:sz w:val="52"/>
          <w:szCs w:val="32"/>
          <w:highlight w:val="none"/>
          <w:lang w:eastAsia="zh-CN"/>
        </w:rPr>
        <w:t>汕尾市人民医院</w:t>
      </w:r>
    </w:p>
    <w:p w14:paraId="7A48E394">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rPr>
        <w:t>项目</w:t>
      </w:r>
    </w:p>
    <w:p w14:paraId="5DB56F7D">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6C0CFBC7">
      <w:pPr>
        <w:pStyle w:val="14"/>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209F9FAE">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483BC30">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8B1897E">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5A0DC08">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84C0D80">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F11200E">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5E1F50A">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327A8EB">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70ECBFA">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3D3B4F4A">
      <w:pPr>
        <w:pStyle w:val="14"/>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70AB47D3">
      <w:pPr>
        <w:pStyle w:val="3"/>
        <w:pageBreakBefore/>
        <w:jc w:val="center"/>
        <w:rPr>
          <w:rFonts w:hint="eastAsia" w:ascii="仿宋" w:hAnsi="仿宋" w:eastAsia="仿宋" w:cs="仿宋"/>
          <w:color w:val="000000"/>
          <w:sz w:val="24"/>
          <w:highlight w:val="none"/>
        </w:rPr>
      </w:pPr>
      <w:bookmarkStart w:id="41" w:name="_Toc97049462"/>
      <w:bookmarkStart w:id="42" w:name="_Toc97049463"/>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41"/>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45514AC2">
      <w:pPr>
        <w:keepNext w:val="0"/>
        <w:keepLines w:val="0"/>
        <w:widowControl/>
        <w:suppressLineNumbers w:val="0"/>
        <w:jc w:val="left"/>
        <w:rPr>
          <w:rFonts w:hint="eastAsia" w:ascii="仿宋" w:hAnsi="仿宋" w:eastAsia="仿宋" w:cs="仿宋"/>
          <w:color w:val="000000"/>
          <w:sz w:val="24"/>
          <w:szCs w:val="24"/>
          <w:highlight w:val="none"/>
        </w:rPr>
      </w:pPr>
    </w:p>
    <w:p w14:paraId="75DDA625">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 xml:space="preserve">一、  </w:t>
      </w:r>
      <w:r>
        <w:rPr>
          <w:rFonts w:hint="eastAsia" w:ascii="仿宋" w:hAnsi="仿宋" w:eastAsia="仿宋" w:cs="仿宋"/>
          <w:color w:val="000000"/>
          <w:sz w:val="24"/>
          <w:szCs w:val="24"/>
          <w:highlight w:val="none"/>
          <w:lang w:val="en-US" w:eastAsia="zh-CN"/>
        </w:rPr>
        <w:t>报价………………………………………………………………………第（  ）页</w:t>
      </w:r>
    </w:p>
    <w:p w14:paraId="6DB15FFE">
      <w:pPr>
        <w:pStyle w:val="36"/>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55D19E5A">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 xml:space="preserve">二、  </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 xml:space="preserve"> 资格</w:t>
      </w:r>
      <w:r>
        <w:rPr>
          <w:rFonts w:hint="eastAsia" w:ascii="仿宋" w:hAnsi="仿宋" w:eastAsia="仿宋" w:cs="仿宋"/>
          <w:color w:val="000000"/>
          <w:sz w:val="24"/>
          <w:szCs w:val="24"/>
          <w:highlight w:val="none"/>
          <w:lang w:val="en-US" w:eastAsia="zh-CN"/>
        </w:rPr>
        <w:t>审查…………………………………………………………………第（  ）页</w:t>
      </w:r>
    </w:p>
    <w:p w14:paraId="56CB9C70">
      <w:pPr>
        <w:pStyle w:val="36"/>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2033124A">
      <w:pPr>
        <w:pStyle w:val="36"/>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5C463D1C">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  符合性</w:t>
      </w:r>
      <w:r>
        <w:rPr>
          <w:rFonts w:hint="eastAsia" w:ascii="仿宋" w:hAnsi="仿宋" w:eastAsia="仿宋" w:cs="仿宋"/>
          <w:color w:val="000000"/>
          <w:sz w:val="24"/>
          <w:szCs w:val="24"/>
          <w:highlight w:val="none"/>
          <w:lang w:val="en-US" w:eastAsia="zh-CN"/>
        </w:rPr>
        <w:t>审查………………………………………………………………第（  ）页</w:t>
      </w:r>
    </w:p>
    <w:p w14:paraId="0761211B">
      <w:pPr>
        <w:pStyle w:val="36"/>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5BBEC73D">
      <w:pPr>
        <w:pStyle w:val="36"/>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722DC36">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  商务</w:t>
      </w:r>
      <w:r>
        <w:rPr>
          <w:rFonts w:hint="eastAsia" w:ascii="仿宋" w:hAnsi="仿宋" w:eastAsia="仿宋" w:cs="仿宋"/>
          <w:color w:val="000000"/>
          <w:sz w:val="24"/>
          <w:szCs w:val="24"/>
          <w:highlight w:val="none"/>
          <w:lang w:val="en-US" w:eastAsia="zh-CN"/>
        </w:rPr>
        <w:t>评审…………………………………………………………………第（  ）页</w:t>
      </w:r>
    </w:p>
    <w:p w14:paraId="314D0A52">
      <w:pPr>
        <w:pStyle w:val="36"/>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4D8469ED">
      <w:pPr>
        <w:pStyle w:val="36"/>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6AE3591E">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  技术</w:t>
      </w:r>
      <w:r>
        <w:rPr>
          <w:rFonts w:hint="eastAsia" w:ascii="仿宋" w:hAnsi="仿宋" w:eastAsia="仿宋" w:cs="仿宋"/>
          <w:color w:val="000000"/>
          <w:sz w:val="24"/>
          <w:szCs w:val="24"/>
          <w:highlight w:val="none"/>
          <w:lang w:val="en-US" w:eastAsia="zh-CN"/>
        </w:rPr>
        <w:t>评审…………………………………………………………………第（  ）页</w:t>
      </w:r>
    </w:p>
    <w:p w14:paraId="68465D7A">
      <w:pPr>
        <w:pStyle w:val="36"/>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4393BEDB">
      <w:pPr>
        <w:pStyle w:val="36"/>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（二）技术评审证明资料………………………………………………………第（  ）页</w:t>
      </w:r>
    </w:p>
    <w:p w14:paraId="53B96B37">
      <w:pPr>
        <w:shd w:val="clear" w:color="auto" w:fill="FFFFFF"/>
        <w:spacing w:line="360" w:lineRule="auto"/>
        <w:rPr>
          <w:rFonts w:hint="eastAsia" w:ascii="仿宋" w:hAnsi="仿宋" w:eastAsia="仿宋" w:cs="仿宋"/>
          <w:color w:val="000000"/>
          <w:sz w:val="24"/>
          <w:szCs w:val="36"/>
          <w:highlight w:val="none"/>
        </w:rPr>
      </w:pPr>
    </w:p>
    <w:p w14:paraId="5DCFDAF3">
      <w:pPr>
        <w:pStyle w:val="36"/>
        <w:rPr>
          <w:rFonts w:hint="eastAsia" w:ascii="仿宋" w:hAnsi="仿宋" w:eastAsia="仿宋" w:cs="仿宋"/>
          <w:color w:val="000000"/>
          <w:highlight w:val="none"/>
        </w:rPr>
      </w:pPr>
    </w:p>
    <w:p w14:paraId="2A1CDA10">
      <w:pPr>
        <w:pStyle w:val="36"/>
        <w:ind w:left="0" w:leftChars="0" w:firstLine="0" w:firstLineChars="0"/>
        <w:rPr>
          <w:rFonts w:hint="eastAsia" w:ascii="仿宋" w:hAnsi="仿宋" w:eastAsia="仿宋" w:cs="仿宋"/>
          <w:color w:val="000000"/>
          <w:sz w:val="24"/>
          <w:szCs w:val="24"/>
          <w:highlight w:val="none"/>
        </w:rPr>
      </w:pPr>
    </w:p>
    <w:p w14:paraId="0596332F">
      <w:pPr>
        <w:pStyle w:val="36"/>
        <w:ind w:left="0" w:leftChars="0" w:firstLine="0" w:firstLineChars="0"/>
        <w:rPr>
          <w:rFonts w:hint="eastAsia" w:ascii="仿宋" w:hAnsi="仿宋" w:eastAsia="仿宋" w:cs="仿宋"/>
          <w:color w:val="000000"/>
          <w:sz w:val="24"/>
          <w:szCs w:val="24"/>
          <w:highlight w:val="none"/>
        </w:rPr>
      </w:pPr>
    </w:p>
    <w:p w14:paraId="608CDC95">
      <w:pPr>
        <w:pStyle w:val="36"/>
        <w:ind w:firstLine="400"/>
        <w:rPr>
          <w:rFonts w:hint="eastAsia" w:ascii="仿宋" w:hAnsi="仿宋" w:eastAsia="仿宋" w:cs="仿宋"/>
          <w:color w:val="000000"/>
          <w:sz w:val="24"/>
          <w:szCs w:val="24"/>
          <w:highlight w:val="none"/>
        </w:rPr>
      </w:pPr>
    </w:p>
    <w:p w14:paraId="0E1834A8">
      <w:pPr>
        <w:pStyle w:val="36"/>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0A464B89">
      <w:pPr>
        <w:pStyle w:val="36"/>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2CA3FA2C">
      <w:pPr>
        <w:pStyle w:val="36"/>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2658C13C">
      <w:pPr>
        <w:pStyle w:val="22"/>
        <w:spacing w:line="360" w:lineRule="auto"/>
        <w:rPr>
          <w:rFonts w:hint="eastAsia" w:ascii="仿宋" w:hAnsi="仿宋" w:eastAsia="仿宋" w:cs="仿宋"/>
          <w:color w:val="000000"/>
          <w:sz w:val="24"/>
          <w:szCs w:val="24"/>
          <w:highlight w:val="none"/>
        </w:rPr>
      </w:pPr>
    </w:p>
    <w:p w14:paraId="7C762B68">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5CD96451">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42"/>
    <w:p w14:paraId="4951AABE">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5D5DA1AF">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p w14:paraId="2CBE79BD">
      <w:pPr>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汕尾市人民医院</w:t>
      </w:r>
      <w:r>
        <w:rPr>
          <w:rFonts w:hint="eastAsia" w:ascii="仿宋" w:hAnsi="仿宋" w:eastAsia="仿宋" w:cs="仿宋"/>
          <w:sz w:val="24"/>
          <w:szCs w:val="24"/>
          <w:u w:val="single"/>
        </w:rPr>
        <w:t>工会</w:t>
      </w:r>
      <w:r>
        <w:rPr>
          <w:rFonts w:hint="eastAsia" w:ascii="仿宋" w:hAnsi="仿宋" w:eastAsia="仿宋" w:cs="仿宋"/>
          <w:sz w:val="24"/>
          <w:szCs w:val="24"/>
          <w:u w:val="single"/>
          <w:lang w:val="en-US" w:eastAsia="zh-CN"/>
        </w:rPr>
        <w:t>委员会2026年</w:t>
      </w:r>
      <w:r>
        <w:rPr>
          <w:rFonts w:hint="eastAsia" w:ascii="仿宋" w:hAnsi="仿宋" w:eastAsia="仿宋" w:cs="仿宋"/>
          <w:sz w:val="24"/>
          <w:szCs w:val="24"/>
          <w:u w:val="single"/>
        </w:rPr>
        <w:t>生日蛋糕券</w:t>
      </w:r>
      <w:r>
        <w:rPr>
          <w:rFonts w:hint="eastAsia" w:ascii="仿宋" w:hAnsi="仿宋" w:eastAsia="仿宋" w:cs="仿宋"/>
          <w:sz w:val="24"/>
          <w:szCs w:val="24"/>
          <w:u w:val="single"/>
          <w:lang w:val="en-US" w:eastAsia="zh-CN"/>
        </w:rPr>
        <w:t>采购项目</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BB9EDD6">
      <w:pPr>
        <w:rPr>
          <w:rFonts w:hint="eastAsia"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514F403">
      <w:pPr>
        <w:rPr>
          <w:rFonts w:hint="eastAsia" w:ascii="仿宋" w:hAnsi="仿宋" w:eastAsia="仿宋" w:cs="仿宋"/>
          <w:sz w:val="24"/>
          <w:szCs w:val="24"/>
          <w:u w:val="single"/>
        </w:rPr>
      </w:pPr>
      <w:r>
        <w:rPr>
          <w:rFonts w:hint="eastAsia" w:ascii="仿宋" w:hAnsi="仿宋" w:eastAsia="仿宋" w:cs="仿宋"/>
          <w:sz w:val="24"/>
          <w:szCs w:val="24"/>
        </w:rPr>
        <w:t>货币单位：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元（人民币）</w:t>
      </w:r>
    </w:p>
    <w:p w14:paraId="1B50BD0C">
      <w:pPr>
        <w:rPr>
          <w:rFonts w:hint="eastAsia" w:ascii="仿宋" w:hAnsi="仿宋" w:eastAsia="仿宋" w:cs="仿宋"/>
        </w:rPr>
      </w:pPr>
    </w:p>
    <w:tbl>
      <w:tblPr>
        <w:tblStyle w:val="27"/>
        <w:tblpPr w:leftFromText="180" w:rightFromText="180" w:vertAnchor="text" w:horzAnchor="page" w:tblpXSpec="center" w:tblpY="324"/>
        <w:tblOverlap w:val="never"/>
        <w:tblW w:w="90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29"/>
        <w:gridCol w:w="4099"/>
        <w:gridCol w:w="1701"/>
      </w:tblGrid>
      <w:tr w14:paraId="28005C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838" w:type="dxa"/>
            <w:vAlign w:val="center"/>
          </w:tcPr>
          <w:p w14:paraId="4B782454">
            <w:pPr>
              <w:keepNext w:val="0"/>
              <w:keepLines w:val="0"/>
              <w:suppressLineNumbers w:val="0"/>
              <w:spacing w:before="0" w:beforeAutospacing="0" w:after="0" w:afterAutospacing="0" w:line="360" w:lineRule="auto"/>
              <w:ind w:left="0" w:right="0"/>
              <w:jc w:val="center"/>
              <w:rPr>
                <w:rFonts w:hint="eastAsia" w:ascii="仿宋" w:hAnsi="仿宋" w:eastAsia="仿宋" w:cs="仿宋"/>
                <w:b/>
                <w:szCs w:val="21"/>
              </w:rPr>
            </w:pPr>
            <w:r>
              <w:rPr>
                <w:rFonts w:hint="eastAsia" w:ascii="仿宋" w:hAnsi="仿宋" w:eastAsia="仿宋" w:cs="仿宋"/>
                <w:b/>
                <w:szCs w:val="21"/>
                <w:lang w:val="en-US" w:eastAsia="zh-CN"/>
              </w:rPr>
              <w:t>采购</w:t>
            </w:r>
            <w:r>
              <w:rPr>
                <w:rFonts w:hint="eastAsia" w:ascii="仿宋" w:hAnsi="仿宋" w:eastAsia="仿宋" w:cs="仿宋"/>
                <w:b/>
                <w:szCs w:val="21"/>
              </w:rPr>
              <w:t>内容</w:t>
            </w:r>
          </w:p>
        </w:tc>
        <w:tc>
          <w:tcPr>
            <w:tcW w:w="1429" w:type="dxa"/>
            <w:vAlign w:val="center"/>
          </w:tcPr>
          <w:p w14:paraId="19A3A84B">
            <w:pPr>
              <w:keepNext w:val="0"/>
              <w:keepLines w:val="0"/>
              <w:suppressLineNumbers w:val="0"/>
              <w:spacing w:before="0" w:beforeAutospacing="0" w:after="0" w:afterAutospacing="0"/>
              <w:ind w:left="0" w:right="0"/>
              <w:jc w:val="center"/>
              <w:rPr>
                <w:rFonts w:hint="eastAsia" w:ascii="仿宋" w:hAnsi="仿宋" w:eastAsia="仿宋" w:cs="仿宋"/>
                <w:b/>
                <w:szCs w:val="21"/>
              </w:rPr>
            </w:pPr>
            <w:r>
              <w:rPr>
                <w:rFonts w:hint="eastAsia" w:ascii="仿宋" w:hAnsi="仿宋" w:eastAsia="仿宋" w:cs="仿宋"/>
                <w:b/>
                <w:szCs w:val="21"/>
                <w:lang w:val="en-US" w:eastAsia="zh-CN"/>
              </w:rPr>
              <w:t>实付</w:t>
            </w:r>
            <w:r>
              <w:rPr>
                <w:rFonts w:hint="eastAsia" w:ascii="仿宋" w:hAnsi="仿宋" w:eastAsia="仿宋" w:cs="仿宋"/>
                <w:b/>
                <w:szCs w:val="21"/>
              </w:rPr>
              <w:t>单价</w:t>
            </w:r>
          </w:p>
        </w:tc>
        <w:tc>
          <w:tcPr>
            <w:tcW w:w="4099" w:type="dxa"/>
            <w:tcMar>
              <w:left w:w="0" w:type="dxa"/>
              <w:right w:w="0" w:type="dxa"/>
            </w:tcMar>
            <w:vAlign w:val="center"/>
          </w:tcPr>
          <w:p w14:paraId="04A2DB23">
            <w:pPr>
              <w:keepNext w:val="0"/>
              <w:keepLines w:val="0"/>
              <w:suppressLineNumbers w:val="0"/>
              <w:spacing w:before="0" w:beforeAutospacing="0" w:after="0" w:afterAutospacing="0"/>
              <w:ind w:left="0" w:right="0"/>
              <w:jc w:val="center"/>
              <w:rPr>
                <w:rFonts w:hint="eastAsia" w:ascii="仿宋" w:hAnsi="仿宋" w:eastAsia="仿宋" w:cs="仿宋"/>
                <w:b/>
                <w:szCs w:val="21"/>
              </w:rPr>
            </w:pPr>
            <w:r>
              <w:rPr>
                <w:rFonts w:hint="eastAsia" w:ascii="仿宋" w:hAnsi="仿宋" w:eastAsia="仿宋" w:cs="仿宋"/>
                <w:b/>
                <w:szCs w:val="21"/>
              </w:rPr>
              <w:t>每张</w:t>
            </w:r>
            <w:r>
              <w:rPr>
                <w:rFonts w:hint="eastAsia" w:ascii="仿宋" w:hAnsi="仿宋" w:eastAsia="仿宋" w:cs="仿宋"/>
                <w:b/>
                <w:szCs w:val="21"/>
                <w:lang w:val="en-US" w:eastAsia="zh-CN"/>
              </w:rPr>
              <w:t>券</w:t>
            </w:r>
            <w:r>
              <w:rPr>
                <w:rFonts w:hint="eastAsia" w:ascii="仿宋" w:hAnsi="仿宋" w:eastAsia="仿宋" w:cs="仿宋"/>
                <w:b/>
                <w:szCs w:val="21"/>
              </w:rPr>
              <w:t>面值金额</w:t>
            </w:r>
          </w:p>
        </w:tc>
        <w:tc>
          <w:tcPr>
            <w:tcW w:w="1701" w:type="dxa"/>
            <w:vAlign w:val="center"/>
          </w:tcPr>
          <w:p w14:paraId="4ADAA592">
            <w:pPr>
              <w:keepNext w:val="0"/>
              <w:keepLines w:val="0"/>
              <w:suppressLineNumbers w:val="0"/>
              <w:spacing w:before="0" w:beforeAutospacing="0" w:after="0" w:afterAutospacing="0" w:line="360" w:lineRule="auto"/>
              <w:ind w:left="0" w:right="0"/>
              <w:jc w:val="center"/>
              <w:rPr>
                <w:rFonts w:hint="eastAsia" w:ascii="仿宋" w:hAnsi="仿宋" w:eastAsia="仿宋" w:cs="仿宋"/>
                <w:b/>
                <w:szCs w:val="21"/>
              </w:rPr>
            </w:pPr>
            <w:r>
              <w:rPr>
                <w:rFonts w:hint="eastAsia" w:ascii="仿宋" w:hAnsi="仿宋" w:eastAsia="仿宋" w:cs="仿宋"/>
                <w:b/>
                <w:szCs w:val="21"/>
              </w:rPr>
              <w:t>备注</w:t>
            </w:r>
          </w:p>
        </w:tc>
      </w:tr>
      <w:tr w14:paraId="127A62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838" w:type="dxa"/>
            <w:vAlign w:val="center"/>
          </w:tcPr>
          <w:p w14:paraId="4540E516">
            <w:pPr>
              <w:keepNext w:val="0"/>
              <w:keepLines w:val="0"/>
              <w:suppressLineNumbers w:val="0"/>
              <w:spacing w:before="0" w:beforeAutospacing="0" w:after="0" w:afterAutospacing="0" w:line="300" w:lineRule="auto"/>
              <w:ind w:left="0" w:right="0"/>
              <w:jc w:val="left"/>
              <w:rPr>
                <w:rFonts w:hint="eastAsia" w:ascii="仿宋" w:hAnsi="仿宋" w:eastAsia="仿宋" w:cs="仿宋"/>
                <w:szCs w:val="21"/>
              </w:rPr>
            </w:pPr>
            <w:r>
              <w:rPr>
                <w:rFonts w:hint="eastAsia" w:ascii="仿宋" w:hAnsi="仿宋" w:eastAsia="仿宋" w:cs="仿宋"/>
                <w:szCs w:val="21"/>
                <w:lang w:eastAsia="zh-CN"/>
              </w:rPr>
              <w:t>汕尾市人民医院</w:t>
            </w:r>
            <w:r>
              <w:rPr>
                <w:rFonts w:hint="eastAsia" w:ascii="仿宋" w:hAnsi="仿宋" w:eastAsia="仿宋" w:cs="仿宋"/>
                <w:szCs w:val="21"/>
              </w:rPr>
              <w:t>工会</w:t>
            </w:r>
            <w:r>
              <w:rPr>
                <w:rFonts w:hint="eastAsia" w:ascii="仿宋" w:hAnsi="仿宋" w:eastAsia="仿宋" w:cs="仿宋"/>
                <w:szCs w:val="21"/>
                <w:lang w:val="en-US" w:eastAsia="zh-CN"/>
              </w:rPr>
              <w:t>委员会2026年</w:t>
            </w:r>
            <w:r>
              <w:rPr>
                <w:rFonts w:hint="eastAsia" w:ascii="仿宋" w:hAnsi="仿宋" w:eastAsia="仿宋" w:cs="仿宋"/>
                <w:szCs w:val="21"/>
              </w:rPr>
              <w:t>生日蛋糕券</w:t>
            </w:r>
            <w:r>
              <w:rPr>
                <w:rFonts w:hint="eastAsia" w:ascii="仿宋" w:hAnsi="仿宋" w:eastAsia="仿宋" w:cs="仿宋"/>
                <w:szCs w:val="21"/>
                <w:lang w:val="en-US" w:eastAsia="zh-CN"/>
              </w:rPr>
              <w:t>采购</w:t>
            </w:r>
            <w:r>
              <w:rPr>
                <w:rFonts w:hint="eastAsia" w:ascii="仿宋" w:hAnsi="仿宋" w:eastAsia="仿宋" w:cs="仿宋"/>
                <w:szCs w:val="21"/>
              </w:rPr>
              <w:t>项目</w:t>
            </w:r>
          </w:p>
        </w:tc>
        <w:tc>
          <w:tcPr>
            <w:tcW w:w="1429" w:type="dxa"/>
            <w:vAlign w:val="center"/>
          </w:tcPr>
          <w:p w14:paraId="3EAE04E3">
            <w:pPr>
              <w:keepNext w:val="0"/>
              <w:keepLines w:val="0"/>
              <w:suppressLineNumbers w:val="0"/>
              <w:spacing w:before="0" w:beforeAutospacing="0" w:after="0" w:afterAutospacing="0" w:line="300" w:lineRule="auto"/>
              <w:ind w:left="0" w:right="0"/>
              <w:rPr>
                <w:rFonts w:hint="eastAsia" w:ascii="仿宋" w:hAnsi="仿宋" w:eastAsia="仿宋" w:cs="仿宋"/>
                <w:szCs w:val="21"/>
              </w:rPr>
            </w:pPr>
            <w:r>
              <w:rPr>
                <w:rFonts w:hint="eastAsia" w:ascii="仿宋" w:hAnsi="仿宋" w:eastAsia="仿宋" w:cs="仿宋"/>
                <w:szCs w:val="21"/>
              </w:rPr>
              <w:t>小写金额：</w:t>
            </w:r>
            <w:r>
              <w:rPr>
                <w:rFonts w:hint="eastAsia" w:ascii="仿宋" w:hAnsi="仿宋" w:eastAsia="仿宋" w:cs="仿宋"/>
                <w:szCs w:val="21"/>
                <w:lang w:val="en-US" w:eastAsia="zh-CN"/>
              </w:rPr>
              <w:t>1</w:t>
            </w:r>
            <w:r>
              <w:rPr>
                <w:rFonts w:hint="eastAsia" w:ascii="仿宋" w:hAnsi="仿宋" w:eastAsia="仿宋" w:cs="仿宋"/>
                <w:szCs w:val="21"/>
                <w:lang w:eastAsia="zh-CN"/>
              </w:rPr>
              <w:t>00</w:t>
            </w:r>
            <w:r>
              <w:rPr>
                <w:rFonts w:hint="eastAsia" w:ascii="仿宋" w:hAnsi="仿宋" w:eastAsia="仿宋" w:cs="仿宋"/>
                <w:szCs w:val="21"/>
              </w:rPr>
              <w:t>元</w:t>
            </w:r>
          </w:p>
          <w:p w14:paraId="7D770F5B">
            <w:pPr>
              <w:keepNext w:val="0"/>
              <w:keepLines w:val="0"/>
              <w:suppressLineNumbers w:val="0"/>
              <w:spacing w:before="0" w:beforeAutospacing="0" w:after="0" w:afterAutospacing="0" w:line="300" w:lineRule="auto"/>
              <w:ind w:left="0" w:right="0"/>
              <w:rPr>
                <w:rFonts w:hint="eastAsia" w:ascii="仿宋" w:hAnsi="仿宋" w:eastAsia="仿宋" w:cs="仿宋"/>
                <w:szCs w:val="21"/>
              </w:rPr>
            </w:pPr>
            <w:r>
              <w:rPr>
                <w:rFonts w:hint="eastAsia" w:ascii="仿宋" w:hAnsi="仿宋" w:eastAsia="仿宋" w:cs="仿宋"/>
                <w:szCs w:val="21"/>
              </w:rPr>
              <w:t>大写金额：</w:t>
            </w:r>
          </w:p>
          <w:p w14:paraId="51F64C83">
            <w:pPr>
              <w:keepNext w:val="0"/>
              <w:keepLines w:val="0"/>
              <w:suppressLineNumbers w:val="0"/>
              <w:spacing w:before="0" w:beforeAutospacing="0" w:after="0" w:afterAutospacing="0" w:line="300" w:lineRule="auto"/>
              <w:ind w:left="0" w:right="0"/>
              <w:rPr>
                <w:rFonts w:hint="eastAsia" w:ascii="仿宋" w:hAnsi="仿宋" w:eastAsia="仿宋" w:cs="仿宋"/>
                <w:szCs w:val="21"/>
              </w:rPr>
            </w:pPr>
            <w:r>
              <w:rPr>
                <w:rFonts w:hint="eastAsia" w:ascii="仿宋" w:hAnsi="仿宋" w:eastAsia="仿宋" w:cs="仿宋"/>
                <w:szCs w:val="21"/>
                <w:lang w:val="en-US" w:eastAsia="zh-CN"/>
              </w:rPr>
              <w:t>壹</w:t>
            </w:r>
            <w:r>
              <w:rPr>
                <w:rFonts w:hint="eastAsia" w:ascii="仿宋" w:hAnsi="仿宋" w:eastAsia="仿宋" w:cs="仿宋"/>
                <w:szCs w:val="21"/>
              </w:rPr>
              <w:t>佰元</w:t>
            </w:r>
          </w:p>
          <w:p w14:paraId="1C98AC66">
            <w:pPr>
              <w:keepNext w:val="0"/>
              <w:keepLines w:val="0"/>
              <w:suppressLineNumbers w:val="0"/>
              <w:spacing w:before="0" w:beforeAutospacing="0" w:after="0" w:afterAutospacing="0" w:line="300" w:lineRule="auto"/>
              <w:ind w:left="0" w:right="0"/>
              <w:rPr>
                <w:rFonts w:hint="eastAsia" w:ascii="仿宋" w:hAnsi="仿宋" w:eastAsia="仿宋" w:cs="仿宋"/>
                <w:szCs w:val="21"/>
              </w:rPr>
            </w:pPr>
          </w:p>
        </w:tc>
        <w:tc>
          <w:tcPr>
            <w:tcW w:w="4099" w:type="dxa"/>
            <w:vAlign w:val="center"/>
          </w:tcPr>
          <w:p w14:paraId="63294F9C">
            <w:pPr>
              <w:keepNext w:val="0"/>
              <w:keepLines w:val="0"/>
              <w:suppressLineNumbers w:val="0"/>
              <w:spacing w:before="0" w:beforeAutospacing="0" w:after="0" w:afterAutospacing="0" w:line="300" w:lineRule="auto"/>
              <w:ind w:left="0" w:right="0"/>
              <w:rPr>
                <w:rFonts w:hint="eastAsia" w:ascii="仿宋" w:hAnsi="仿宋" w:eastAsia="仿宋" w:cs="仿宋"/>
                <w:szCs w:val="21"/>
              </w:rPr>
            </w:pPr>
            <w:r>
              <w:rPr>
                <w:rFonts w:hint="eastAsia" w:ascii="仿宋" w:hAnsi="仿宋" w:eastAsia="仿宋" w:cs="仿宋"/>
                <w:szCs w:val="21"/>
              </w:rPr>
              <w:t>小写金额：</w:t>
            </w:r>
          </w:p>
          <w:p w14:paraId="0AA2421C">
            <w:pPr>
              <w:keepNext w:val="0"/>
              <w:keepLines w:val="0"/>
              <w:suppressLineNumbers w:val="0"/>
              <w:spacing w:before="0" w:beforeAutospacing="0" w:after="0" w:afterAutospacing="0" w:line="300" w:lineRule="auto"/>
              <w:ind w:left="0" w:right="0"/>
              <w:rPr>
                <w:rFonts w:hint="eastAsia" w:ascii="仿宋" w:hAnsi="仿宋" w:eastAsia="仿宋" w:cs="仿宋"/>
                <w:szCs w:val="21"/>
              </w:rPr>
            </w:pPr>
          </w:p>
          <w:p w14:paraId="08FAB707">
            <w:pPr>
              <w:keepNext w:val="0"/>
              <w:keepLines w:val="0"/>
              <w:suppressLineNumbers w:val="0"/>
              <w:spacing w:before="0" w:beforeAutospacing="0" w:after="0" w:afterAutospacing="0" w:line="300" w:lineRule="auto"/>
              <w:ind w:left="0" w:right="0"/>
              <w:rPr>
                <w:rFonts w:hint="eastAsia" w:ascii="仿宋" w:hAnsi="仿宋" w:eastAsia="仿宋" w:cs="仿宋"/>
                <w:szCs w:val="21"/>
              </w:rPr>
            </w:pPr>
            <w:r>
              <w:rPr>
                <w:rFonts w:hint="eastAsia" w:ascii="仿宋" w:hAnsi="仿宋" w:eastAsia="仿宋" w:cs="仿宋"/>
                <w:szCs w:val="21"/>
              </w:rPr>
              <w:t>大写金额：</w:t>
            </w:r>
          </w:p>
          <w:p w14:paraId="5854C792">
            <w:pPr>
              <w:keepNext w:val="0"/>
              <w:keepLines w:val="0"/>
              <w:suppressLineNumbers w:val="0"/>
              <w:spacing w:before="0" w:beforeAutospacing="0" w:after="0" w:afterAutospacing="0" w:line="300" w:lineRule="auto"/>
              <w:ind w:left="0" w:right="0"/>
              <w:rPr>
                <w:rFonts w:hint="eastAsia" w:ascii="仿宋" w:hAnsi="仿宋" w:eastAsia="仿宋" w:cs="仿宋"/>
                <w:szCs w:val="21"/>
              </w:rPr>
            </w:pPr>
          </w:p>
        </w:tc>
        <w:tc>
          <w:tcPr>
            <w:tcW w:w="1701" w:type="dxa"/>
            <w:vAlign w:val="center"/>
          </w:tcPr>
          <w:p w14:paraId="13E42AA1">
            <w:pPr>
              <w:keepNext w:val="0"/>
              <w:keepLines w:val="0"/>
              <w:suppressLineNumbers w:val="0"/>
              <w:spacing w:before="0" w:beforeAutospacing="0" w:after="0" w:afterAutospacing="0" w:line="300" w:lineRule="auto"/>
              <w:ind w:left="0" w:right="0"/>
              <w:jc w:val="center"/>
              <w:rPr>
                <w:rFonts w:hint="eastAsia" w:ascii="仿宋" w:hAnsi="仿宋" w:eastAsia="仿宋" w:cs="仿宋"/>
                <w:i/>
                <w:color w:val="FF0000"/>
                <w:szCs w:val="21"/>
              </w:rPr>
            </w:pPr>
          </w:p>
        </w:tc>
      </w:tr>
    </w:tbl>
    <w:p w14:paraId="7D937587">
      <w:pPr>
        <w:pStyle w:val="36"/>
        <w:ind w:left="0" w:leftChars="0" w:firstLine="0" w:firstLineChars="0"/>
        <w:rPr>
          <w:rFonts w:hint="eastAsia" w:ascii="仿宋" w:hAnsi="仿宋" w:eastAsia="仿宋" w:cs="仿宋"/>
        </w:rPr>
      </w:pPr>
    </w:p>
    <w:p w14:paraId="458909FF">
      <w:pPr>
        <w:pStyle w:val="36"/>
        <w:rPr>
          <w:rFonts w:hint="eastAsia" w:ascii="仿宋" w:hAnsi="仿宋" w:eastAsia="仿宋" w:cs="仿宋"/>
        </w:rPr>
      </w:pPr>
    </w:p>
    <w:p w14:paraId="2BCD79C8">
      <w:pPr>
        <w:pStyle w:val="36"/>
        <w:rPr>
          <w:rFonts w:ascii="仿宋" w:hAnsi="仿宋" w:eastAsia="仿宋" w:cs="仿宋"/>
          <w:color w:val="000000"/>
          <w:sz w:val="21"/>
          <w:szCs w:val="21"/>
        </w:rPr>
      </w:pPr>
      <w:r>
        <w:rPr>
          <w:rFonts w:hint="eastAsia" w:ascii="仿宋" w:hAnsi="仿宋" w:eastAsia="仿宋" w:cs="仿宋"/>
          <w:color w:val="000000"/>
          <w:sz w:val="21"/>
          <w:szCs w:val="21"/>
        </w:rPr>
        <w:t>注：</w:t>
      </w:r>
    </w:p>
    <w:p w14:paraId="27552A23">
      <w:pPr>
        <w:pStyle w:val="3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245C6DF4">
      <w:pPr>
        <w:pStyle w:val="3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完成本项目全部内容所需费用的含税价（包括但不限于人工、保险、伴随服务、拟投入工具及材料、各类税费以及采购合同包含的所有风险、责任等各项应有费用）。</w:t>
      </w:r>
    </w:p>
    <w:p w14:paraId="04180F7F">
      <w:pPr>
        <w:pStyle w:val="36"/>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具体成交数量以实际结算数量为准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最终结算金额=成交单价*实际提供职工生日蛋糕券数量</w:t>
      </w:r>
      <w:r>
        <w:rPr>
          <w:rFonts w:hint="eastAsia" w:ascii="仿宋" w:hAnsi="仿宋" w:eastAsia="仿宋" w:cs="仿宋"/>
          <w:color w:val="auto"/>
          <w:sz w:val="21"/>
          <w:szCs w:val="21"/>
          <w:highlight w:val="none"/>
          <w:lang w:eastAsia="zh-CN"/>
        </w:rPr>
        <w:t>。</w:t>
      </w:r>
    </w:p>
    <w:p w14:paraId="3CBA84FF">
      <w:pPr>
        <w:spacing w:line="360" w:lineRule="auto"/>
        <w:ind w:firstLine="420" w:firstLineChars="200"/>
        <w:rPr>
          <w:rFonts w:hint="eastAsia" w:ascii="仿宋" w:hAnsi="仿宋" w:eastAsia="仿宋" w:cs="仿宋"/>
          <w:b/>
          <w:bCs/>
          <w:color w:val="0000FF"/>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kern w:val="2"/>
          <w:sz w:val="21"/>
          <w:szCs w:val="21"/>
          <w:highlight w:val="none"/>
          <w:lang w:val="en-US" w:eastAsia="zh-CN" w:bidi="ar-SA"/>
        </w:rPr>
        <w:t>蛋糕券使用范围</w:t>
      </w:r>
      <w:r>
        <w:rPr>
          <w:rFonts w:hint="eastAsia" w:ascii="仿宋" w:hAnsi="仿宋" w:eastAsia="仿宋" w:cs="仿宋"/>
          <w:color w:val="auto"/>
          <w:kern w:val="2"/>
          <w:sz w:val="21"/>
          <w:szCs w:val="21"/>
          <w:highlight w:val="none"/>
          <w:lang w:val="en-US" w:eastAsia="zh-CN" w:bidi="ar-SA"/>
        </w:rPr>
        <w:t>应覆盖响应人的所有门市店，享受普通现金消费者的一切权利（如折扣商品等），无任何消费限制；可允许分次使用，直到金额消费完为止；</w:t>
      </w:r>
    </w:p>
    <w:p w14:paraId="69BAB0C2">
      <w:pPr>
        <w:pStyle w:val="36"/>
        <w:widowControl/>
        <w:rPr>
          <w:rFonts w:hint="default" w:ascii="仿宋" w:hAnsi="仿宋" w:eastAsia="仿宋" w:cs="仿宋"/>
          <w:color w:val="000000"/>
          <w:kern w:val="2"/>
          <w:sz w:val="21"/>
          <w:szCs w:val="21"/>
          <w:highlight w:val="yellow"/>
          <w:lang w:val="en-US" w:eastAsia="zh-CN"/>
        </w:rPr>
      </w:pPr>
      <w:r>
        <w:rPr>
          <w:rFonts w:hint="eastAsia" w:ascii="仿宋" w:hAnsi="仿宋" w:eastAsia="仿宋" w:cs="仿宋"/>
          <w:color w:val="000000"/>
          <w:kern w:val="2"/>
          <w:sz w:val="21"/>
          <w:szCs w:val="21"/>
          <w:highlight w:val="yellow"/>
          <w:lang w:val="en-US" w:eastAsia="zh-CN"/>
        </w:rPr>
        <w:t>5、本项目响应人需在开标当天到开标现场二次报价。</w:t>
      </w:r>
    </w:p>
    <w:p w14:paraId="6FE93001">
      <w:pPr>
        <w:pStyle w:val="36"/>
        <w:rPr>
          <w:rFonts w:hint="eastAsia" w:ascii="仿宋" w:hAnsi="仿宋" w:eastAsia="仿宋" w:cs="仿宋"/>
          <w:color w:val="000000"/>
          <w:highlight w:val="none"/>
        </w:rPr>
      </w:pPr>
    </w:p>
    <w:p w14:paraId="732824A3">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D05199D">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3552246">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6597189">
      <w:pPr>
        <w:jc w:val="center"/>
        <w:rPr>
          <w:rFonts w:hint="eastAsia" w:ascii="方正小标宋简体" w:hAnsi="方正小标宋简体" w:eastAsia="方正小标宋简体" w:cs="方正小标宋简体"/>
          <w:b/>
          <w:color w:val="auto"/>
          <w:sz w:val="44"/>
          <w:szCs w:val="44"/>
          <w:highlight w:val="none"/>
          <w:lang w:eastAsia="zh-CN"/>
        </w:rPr>
      </w:pPr>
    </w:p>
    <w:p w14:paraId="10CDDE80">
      <w:pPr>
        <w:jc w:val="center"/>
        <w:rPr>
          <w:rFonts w:hint="eastAsia" w:ascii="方正小标宋简体" w:hAnsi="方正小标宋简体" w:eastAsia="方正小标宋简体" w:cs="方正小标宋简体"/>
          <w:b/>
          <w:color w:val="auto"/>
          <w:sz w:val="44"/>
          <w:szCs w:val="44"/>
          <w:highlight w:val="none"/>
          <w:lang w:eastAsia="zh-CN"/>
        </w:rPr>
      </w:pPr>
    </w:p>
    <w:p w14:paraId="214C2FA2">
      <w:pPr>
        <w:jc w:val="center"/>
        <w:rPr>
          <w:rFonts w:hint="eastAsia" w:ascii="方正小标宋简体" w:hAnsi="方正小标宋简体" w:eastAsia="方正小标宋简体" w:cs="方正小标宋简体"/>
          <w:b/>
          <w:color w:val="auto"/>
          <w:sz w:val="44"/>
          <w:szCs w:val="44"/>
          <w:highlight w:val="none"/>
          <w:lang w:eastAsia="zh-CN"/>
        </w:rPr>
      </w:pPr>
    </w:p>
    <w:p w14:paraId="21157547">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eastAsia="zh-CN"/>
        </w:rPr>
        <w:t>二次</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响应表</w:t>
      </w:r>
    </w:p>
    <w:p w14:paraId="2CC1C9BC">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（此表</w:t>
      </w:r>
      <w:r>
        <w:rPr>
          <w:rFonts w:hint="eastAsia" w:ascii="仿宋" w:hAnsi="仿宋" w:eastAsia="仿宋" w:cs="仿宋"/>
          <w:b/>
          <w:color w:val="auto"/>
          <w:sz w:val="30"/>
          <w:szCs w:val="30"/>
          <w:highlight w:val="none"/>
          <w:lang w:val="en-US" w:eastAsia="zh-CN"/>
        </w:rPr>
        <w:t>现场</w:t>
      </w:r>
      <w:r>
        <w:rPr>
          <w:rFonts w:hint="eastAsia" w:ascii="仿宋" w:hAnsi="仿宋" w:eastAsia="仿宋" w:cs="仿宋"/>
          <w:b/>
          <w:color w:val="auto"/>
          <w:sz w:val="30"/>
          <w:szCs w:val="30"/>
          <w:highlight w:val="none"/>
          <w:lang w:eastAsia="zh-CN"/>
        </w:rPr>
        <w:t>磋商后再交）</w:t>
      </w:r>
    </w:p>
    <w:p w14:paraId="1E9833B9">
      <w:pPr>
        <w:pStyle w:val="36"/>
        <w:rPr>
          <w:rFonts w:hint="eastAsia"/>
          <w:lang w:eastAsia="zh-CN"/>
        </w:rPr>
      </w:pPr>
    </w:p>
    <w:p w14:paraId="047E22AA">
      <w:pPr>
        <w:ind w:left="1200" w:hanging="1200" w:hangingChars="50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汕尾市人民医院工会委员会2026年度</w:t>
      </w:r>
      <w:r>
        <w:rPr>
          <w:rFonts w:hint="eastAsia" w:ascii="仿宋" w:hAnsi="仿宋" w:eastAsia="仿宋" w:cs="仿宋"/>
          <w:sz w:val="24"/>
          <w:szCs w:val="24"/>
          <w:lang w:val="en-US" w:eastAsia="zh-CN"/>
        </w:rPr>
        <w:t>生日蛋糕券</w:t>
      </w:r>
      <w:r>
        <w:rPr>
          <w:rFonts w:hint="eastAsia" w:ascii="仿宋" w:hAnsi="仿宋" w:eastAsia="仿宋" w:cs="仿宋"/>
          <w:sz w:val="24"/>
          <w:szCs w:val="24"/>
          <w:lang w:eastAsia="zh-CN"/>
        </w:rPr>
        <w:t>采购项目</w:t>
      </w:r>
    </w:p>
    <w:p w14:paraId="27D03046">
      <w:pPr>
        <w:tabs>
          <w:tab w:val="left" w:pos="8364"/>
        </w:tabs>
        <w:snapToGrid w:val="0"/>
        <w:ind w:right="-58"/>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p>
    <w:p w14:paraId="7260FBEE">
      <w:pPr>
        <w:pStyle w:val="32"/>
        <w:rPr>
          <w:rFonts w:hint="eastAsia"/>
        </w:rPr>
      </w:pPr>
    </w:p>
    <w:tbl>
      <w:tblPr>
        <w:tblStyle w:val="27"/>
        <w:tblW w:w="90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29"/>
        <w:gridCol w:w="4099"/>
        <w:gridCol w:w="1701"/>
      </w:tblGrid>
      <w:tr w14:paraId="7FD111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838" w:type="dxa"/>
            <w:vAlign w:val="center"/>
          </w:tcPr>
          <w:p w14:paraId="6B01D15A">
            <w:pPr>
              <w:keepNext w:val="0"/>
              <w:keepLines w:val="0"/>
              <w:suppressLineNumbers w:val="0"/>
              <w:spacing w:before="0" w:beforeAutospacing="0" w:after="0" w:afterAutospacing="0" w:line="360" w:lineRule="auto"/>
              <w:ind w:left="0" w:right="0"/>
              <w:jc w:val="center"/>
              <w:rPr>
                <w:rFonts w:hint="eastAsia" w:ascii="仿宋" w:hAnsi="仿宋" w:eastAsia="仿宋" w:cs="仿宋"/>
                <w:b/>
                <w:szCs w:val="21"/>
              </w:rPr>
            </w:pPr>
            <w:r>
              <w:rPr>
                <w:rFonts w:hint="eastAsia" w:ascii="仿宋" w:hAnsi="仿宋" w:eastAsia="仿宋" w:cs="仿宋"/>
                <w:b/>
                <w:szCs w:val="21"/>
                <w:lang w:val="en-US" w:eastAsia="zh-CN"/>
              </w:rPr>
              <w:t>采购</w:t>
            </w:r>
            <w:r>
              <w:rPr>
                <w:rFonts w:hint="eastAsia" w:ascii="仿宋" w:hAnsi="仿宋" w:eastAsia="仿宋" w:cs="仿宋"/>
                <w:b/>
                <w:szCs w:val="21"/>
              </w:rPr>
              <w:t>内容</w:t>
            </w:r>
          </w:p>
        </w:tc>
        <w:tc>
          <w:tcPr>
            <w:tcW w:w="1429" w:type="dxa"/>
            <w:vAlign w:val="center"/>
          </w:tcPr>
          <w:p w14:paraId="3B7A9FC6">
            <w:pPr>
              <w:keepNext w:val="0"/>
              <w:keepLines w:val="0"/>
              <w:suppressLineNumbers w:val="0"/>
              <w:spacing w:before="0" w:beforeAutospacing="0" w:after="0" w:afterAutospacing="0"/>
              <w:ind w:left="0" w:right="0"/>
              <w:jc w:val="center"/>
              <w:rPr>
                <w:rFonts w:hint="eastAsia" w:ascii="仿宋" w:hAnsi="仿宋" w:eastAsia="仿宋" w:cs="仿宋"/>
                <w:b/>
                <w:szCs w:val="21"/>
              </w:rPr>
            </w:pPr>
            <w:r>
              <w:rPr>
                <w:rFonts w:hint="eastAsia" w:ascii="仿宋" w:hAnsi="仿宋" w:eastAsia="仿宋" w:cs="仿宋"/>
                <w:b/>
                <w:szCs w:val="21"/>
                <w:lang w:val="en-US" w:eastAsia="zh-CN"/>
              </w:rPr>
              <w:t>实付</w:t>
            </w:r>
            <w:r>
              <w:rPr>
                <w:rFonts w:hint="eastAsia" w:ascii="仿宋" w:hAnsi="仿宋" w:eastAsia="仿宋" w:cs="仿宋"/>
                <w:b/>
                <w:szCs w:val="21"/>
              </w:rPr>
              <w:t>单价</w:t>
            </w:r>
          </w:p>
        </w:tc>
        <w:tc>
          <w:tcPr>
            <w:tcW w:w="4099" w:type="dxa"/>
            <w:tcMar>
              <w:left w:w="0" w:type="dxa"/>
              <w:right w:w="0" w:type="dxa"/>
            </w:tcMar>
            <w:vAlign w:val="center"/>
          </w:tcPr>
          <w:p w14:paraId="57950738">
            <w:pPr>
              <w:keepNext w:val="0"/>
              <w:keepLines w:val="0"/>
              <w:suppressLineNumbers w:val="0"/>
              <w:spacing w:before="0" w:beforeAutospacing="0" w:after="0" w:afterAutospacing="0"/>
              <w:ind w:left="0" w:right="0"/>
              <w:jc w:val="center"/>
              <w:rPr>
                <w:rFonts w:hint="eastAsia" w:ascii="仿宋" w:hAnsi="仿宋" w:eastAsia="仿宋" w:cs="仿宋"/>
                <w:b/>
                <w:szCs w:val="21"/>
              </w:rPr>
            </w:pPr>
            <w:r>
              <w:rPr>
                <w:rFonts w:hint="eastAsia" w:ascii="仿宋" w:hAnsi="仿宋" w:eastAsia="仿宋" w:cs="仿宋"/>
                <w:b/>
                <w:szCs w:val="21"/>
              </w:rPr>
              <w:t>每张</w:t>
            </w:r>
            <w:r>
              <w:rPr>
                <w:rFonts w:hint="eastAsia" w:ascii="仿宋" w:hAnsi="仿宋" w:eastAsia="仿宋" w:cs="仿宋"/>
                <w:b/>
                <w:szCs w:val="21"/>
                <w:lang w:val="en-US" w:eastAsia="zh-CN"/>
              </w:rPr>
              <w:t>券</w:t>
            </w:r>
            <w:r>
              <w:rPr>
                <w:rFonts w:hint="eastAsia" w:ascii="仿宋" w:hAnsi="仿宋" w:eastAsia="仿宋" w:cs="仿宋"/>
                <w:b/>
                <w:szCs w:val="21"/>
              </w:rPr>
              <w:t>面值金额</w:t>
            </w:r>
          </w:p>
        </w:tc>
        <w:tc>
          <w:tcPr>
            <w:tcW w:w="1701" w:type="dxa"/>
            <w:vAlign w:val="center"/>
          </w:tcPr>
          <w:p w14:paraId="58B0F553">
            <w:pPr>
              <w:keepNext w:val="0"/>
              <w:keepLines w:val="0"/>
              <w:suppressLineNumbers w:val="0"/>
              <w:spacing w:before="0" w:beforeAutospacing="0" w:after="0" w:afterAutospacing="0" w:line="360" w:lineRule="auto"/>
              <w:ind w:left="0" w:right="0"/>
              <w:jc w:val="center"/>
              <w:rPr>
                <w:rFonts w:hint="eastAsia" w:ascii="仿宋" w:hAnsi="仿宋" w:eastAsia="仿宋" w:cs="仿宋"/>
                <w:b/>
                <w:szCs w:val="21"/>
              </w:rPr>
            </w:pPr>
            <w:r>
              <w:rPr>
                <w:rFonts w:hint="eastAsia" w:ascii="仿宋" w:hAnsi="仿宋" w:eastAsia="仿宋" w:cs="仿宋"/>
                <w:b/>
                <w:szCs w:val="21"/>
              </w:rPr>
              <w:t>备注</w:t>
            </w:r>
          </w:p>
        </w:tc>
      </w:tr>
      <w:tr w14:paraId="7754C2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838" w:type="dxa"/>
            <w:vAlign w:val="center"/>
          </w:tcPr>
          <w:p w14:paraId="2160877C">
            <w:pPr>
              <w:keepNext w:val="0"/>
              <w:keepLines w:val="0"/>
              <w:suppressLineNumbers w:val="0"/>
              <w:spacing w:before="0" w:beforeAutospacing="0" w:after="0" w:afterAutospacing="0" w:line="300" w:lineRule="auto"/>
              <w:ind w:left="0" w:right="0"/>
              <w:jc w:val="left"/>
              <w:rPr>
                <w:rFonts w:hint="eastAsia" w:ascii="仿宋" w:hAnsi="仿宋" w:eastAsia="仿宋" w:cs="仿宋"/>
                <w:szCs w:val="21"/>
              </w:rPr>
            </w:pPr>
            <w:r>
              <w:rPr>
                <w:rFonts w:hint="eastAsia" w:ascii="仿宋" w:hAnsi="仿宋" w:eastAsia="仿宋" w:cs="仿宋"/>
                <w:szCs w:val="21"/>
                <w:lang w:eastAsia="zh-CN"/>
              </w:rPr>
              <w:t>汕尾市人民医院</w:t>
            </w:r>
            <w:r>
              <w:rPr>
                <w:rFonts w:hint="eastAsia" w:ascii="仿宋" w:hAnsi="仿宋" w:eastAsia="仿宋" w:cs="仿宋"/>
                <w:szCs w:val="21"/>
              </w:rPr>
              <w:t>工会</w:t>
            </w:r>
            <w:r>
              <w:rPr>
                <w:rFonts w:hint="eastAsia" w:ascii="仿宋" w:hAnsi="仿宋" w:eastAsia="仿宋" w:cs="仿宋"/>
                <w:szCs w:val="21"/>
                <w:lang w:val="en-US" w:eastAsia="zh-CN"/>
              </w:rPr>
              <w:t>委员会2026年</w:t>
            </w:r>
            <w:r>
              <w:rPr>
                <w:rFonts w:hint="eastAsia" w:ascii="仿宋" w:hAnsi="仿宋" w:eastAsia="仿宋" w:cs="仿宋"/>
                <w:szCs w:val="21"/>
              </w:rPr>
              <w:t>生日蛋糕券</w:t>
            </w:r>
            <w:r>
              <w:rPr>
                <w:rFonts w:hint="eastAsia" w:ascii="仿宋" w:hAnsi="仿宋" w:eastAsia="仿宋" w:cs="仿宋"/>
                <w:szCs w:val="21"/>
                <w:lang w:val="en-US" w:eastAsia="zh-CN"/>
              </w:rPr>
              <w:t>采购</w:t>
            </w:r>
            <w:r>
              <w:rPr>
                <w:rFonts w:hint="eastAsia" w:ascii="仿宋" w:hAnsi="仿宋" w:eastAsia="仿宋" w:cs="仿宋"/>
                <w:szCs w:val="21"/>
              </w:rPr>
              <w:t>项目</w:t>
            </w:r>
          </w:p>
        </w:tc>
        <w:tc>
          <w:tcPr>
            <w:tcW w:w="1429" w:type="dxa"/>
            <w:vAlign w:val="center"/>
          </w:tcPr>
          <w:p w14:paraId="6A22781A">
            <w:pPr>
              <w:keepNext w:val="0"/>
              <w:keepLines w:val="0"/>
              <w:suppressLineNumbers w:val="0"/>
              <w:spacing w:before="0" w:beforeAutospacing="0" w:after="0" w:afterAutospacing="0" w:line="300" w:lineRule="auto"/>
              <w:ind w:left="0" w:right="0"/>
              <w:rPr>
                <w:rFonts w:hint="eastAsia" w:ascii="仿宋" w:hAnsi="仿宋" w:eastAsia="仿宋" w:cs="仿宋"/>
                <w:szCs w:val="21"/>
              </w:rPr>
            </w:pPr>
            <w:r>
              <w:rPr>
                <w:rFonts w:hint="eastAsia" w:ascii="仿宋" w:hAnsi="仿宋" w:eastAsia="仿宋" w:cs="仿宋"/>
                <w:szCs w:val="21"/>
              </w:rPr>
              <w:t>小写金额：</w:t>
            </w:r>
            <w:r>
              <w:rPr>
                <w:rFonts w:hint="eastAsia" w:ascii="仿宋" w:hAnsi="仿宋" w:eastAsia="仿宋" w:cs="仿宋"/>
                <w:szCs w:val="21"/>
                <w:lang w:val="en-US" w:eastAsia="zh-CN"/>
              </w:rPr>
              <w:t>1</w:t>
            </w:r>
            <w:r>
              <w:rPr>
                <w:rFonts w:hint="eastAsia" w:ascii="仿宋" w:hAnsi="仿宋" w:eastAsia="仿宋" w:cs="仿宋"/>
                <w:szCs w:val="21"/>
                <w:lang w:eastAsia="zh-CN"/>
              </w:rPr>
              <w:t>00</w:t>
            </w:r>
            <w:r>
              <w:rPr>
                <w:rFonts w:hint="eastAsia" w:ascii="仿宋" w:hAnsi="仿宋" w:eastAsia="仿宋" w:cs="仿宋"/>
                <w:szCs w:val="21"/>
              </w:rPr>
              <w:t>元</w:t>
            </w:r>
          </w:p>
          <w:p w14:paraId="2BD33BF8">
            <w:pPr>
              <w:keepNext w:val="0"/>
              <w:keepLines w:val="0"/>
              <w:suppressLineNumbers w:val="0"/>
              <w:spacing w:before="0" w:beforeAutospacing="0" w:after="0" w:afterAutospacing="0" w:line="300" w:lineRule="auto"/>
              <w:ind w:left="0" w:right="0"/>
              <w:rPr>
                <w:rFonts w:hint="eastAsia" w:ascii="仿宋" w:hAnsi="仿宋" w:eastAsia="仿宋" w:cs="仿宋"/>
                <w:szCs w:val="21"/>
              </w:rPr>
            </w:pPr>
            <w:r>
              <w:rPr>
                <w:rFonts w:hint="eastAsia" w:ascii="仿宋" w:hAnsi="仿宋" w:eastAsia="仿宋" w:cs="仿宋"/>
                <w:szCs w:val="21"/>
              </w:rPr>
              <w:t>大写金额：</w:t>
            </w:r>
          </w:p>
          <w:p w14:paraId="282F5773">
            <w:pPr>
              <w:keepNext w:val="0"/>
              <w:keepLines w:val="0"/>
              <w:suppressLineNumbers w:val="0"/>
              <w:spacing w:before="0" w:beforeAutospacing="0" w:after="0" w:afterAutospacing="0" w:line="300" w:lineRule="auto"/>
              <w:ind w:left="0" w:right="0"/>
              <w:rPr>
                <w:rFonts w:hint="eastAsia" w:ascii="仿宋" w:hAnsi="仿宋" w:eastAsia="仿宋" w:cs="仿宋"/>
                <w:szCs w:val="21"/>
              </w:rPr>
            </w:pPr>
            <w:r>
              <w:rPr>
                <w:rFonts w:hint="eastAsia" w:ascii="仿宋" w:hAnsi="仿宋" w:eastAsia="仿宋" w:cs="仿宋"/>
                <w:szCs w:val="21"/>
                <w:lang w:val="en-US" w:eastAsia="zh-CN"/>
              </w:rPr>
              <w:t>壹</w:t>
            </w:r>
            <w:r>
              <w:rPr>
                <w:rFonts w:hint="eastAsia" w:ascii="仿宋" w:hAnsi="仿宋" w:eastAsia="仿宋" w:cs="仿宋"/>
                <w:szCs w:val="21"/>
              </w:rPr>
              <w:t>佰元</w:t>
            </w:r>
          </w:p>
          <w:p w14:paraId="27A34DE0">
            <w:pPr>
              <w:keepNext w:val="0"/>
              <w:keepLines w:val="0"/>
              <w:suppressLineNumbers w:val="0"/>
              <w:spacing w:before="0" w:beforeAutospacing="0" w:after="0" w:afterAutospacing="0" w:line="300" w:lineRule="auto"/>
              <w:ind w:left="0" w:right="0"/>
              <w:rPr>
                <w:rFonts w:hint="eastAsia" w:ascii="仿宋" w:hAnsi="仿宋" w:eastAsia="仿宋" w:cs="仿宋"/>
                <w:szCs w:val="21"/>
              </w:rPr>
            </w:pPr>
          </w:p>
        </w:tc>
        <w:tc>
          <w:tcPr>
            <w:tcW w:w="4099" w:type="dxa"/>
            <w:vAlign w:val="center"/>
          </w:tcPr>
          <w:p w14:paraId="29AE5C9F">
            <w:pPr>
              <w:keepNext w:val="0"/>
              <w:keepLines w:val="0"/>
              <w:suppressLineNumbers w:val="0"/>
              <w:spacing w:before="0" w:beforeAutospacing="0" w:after="0" w:afterAutospacing="0" w:line="300" w:lineRule="auto"/>
              <w:ind w:left="0" w:right="0"/>
              <w:rPr>
                <w:rFonts w:hint="eastAsia" w:ascii="仿宋" w:hAnsi="仿宋" w:eastAsia="仿宋" w:cs="仿宋"/>
                <w:szCs w:val="21"/>
              </w:rPr>
            </w:pPr>
            <w:r>
              <w:rPr>
                <w:rFonts w:hint="eastAsia" w:ascii="仿宋" w:hAnsi="仿宋" w:eastAsia="仿宋" w:cs="仿宋"/>
                <w:szCs w:val="21"/>
              </w:rPr>
              <w:t>小写金额：</w:t>
            </w:r>
          </w:p>
          <w:p w14:paraId="128CB0C1">
            <w:pPr>
              <w:keepNext w:val="0"/>
              <w:keepLines w:val="0"/>
              <w:suppressLineNumbers w:val="0"/>
              <w:spacing w:before="0" w:beforeAutospacing="0" w:after="0" w:afterAutospacing="0" w:line="300" w:lineRule="auto"/>
              <w:ind w:left="0" w:right="0"/>
              <w:rPr>
                <w:rFonts w:hint="eastAsia" w:ascii="仿宋" w:hAnsi="仿宋" w:eastAsia="仿宋" w:cs="仿宋"/>
                <w:szCs w:val="21"/>
              </w:rPr>
            </w:pPr>
          </w:p>
          <w:p w14:paraId="7B290A26">
            <w:pPr>
              <w:keepNext w:val="0"/>
              <w:keepLines w:val="0"/>
              <w:suppressLineNumbers w:val="0"/>
              <w:spacing w:before="0" w:beforeAutospacing="0" w:after="0" w:afterAutospacing="0" w:line="300" w:lineRule="auto"/>
              <w:ind w:left="0" w:right="0"/>
              <w:rPr>
                <w:rFonts w:hint="eastAsia" w:ascii="仿宋" w:hAnsi="仿宋" w:eastAsia="仿宋" w:cs="仿宋"/>
                <w:szCs w:val="21"/>
              </w:rPr>
            </w:pPr>
            <w:r>
              <w:rPr>
                <w:rFonts w:hint="eastAsia" w:ascii="仿宋" w:hAnsi="仿宋" w:eastAsia="仿宋" w:cs="仿宋"/>
                <w:szCs w:val="21"/>
              </w:rPr>
              <w:t>大写金额：</w:t>
            </w:r>
          </w:p>
          <w:p w14:paraId="548F2651">
            <w:pPr>
              <w:keepNext w:val="0"/>
              <w:keepLines w:val="0"/>
              <w:suppressLineNumbers w:val="0"/>
              <w:spacing w:before="0" w:beforeAutospacing="0" w:after="0" w:afterAutospacing="0" w:line="300" w:lineRule="auto"/>
              <w:ind w:left="0" w:right="0"/>
              <w:rPr>
                <w:rFonts w:hint="eastAsia" w:ascii="仿宋" w:hAnsi="仿宋" w:eastAsia="仿宋" w:cs="仿宋"/>
                <w:szCs w:val="21"/>
              </w:rPr>
            </w:pPr>
          </w:p>
        </w:tc>
        <w:tc>
          <w:tcPr>
            <w:tcW w:w="1701" w:type="dxa"/>
            <w:vAlign w:val="center"/>
          </w:tcPr>
          <w:p w14:paraId="46C5C3D2">
            <w:pPr>
              <w:keepNext w:val="0"/>
              <w:keepLines w:val="0"/>
              <w:suppressLineNumbers w:val="0"/>
              <w:spacing w:before="0" w:beforeAutospacing="0" w:after="0" w:afterAutospacing="0" w:line="300" w:lineRule="auto"/>
              <w:ind w:left="0" w:right="0"/>
              <w:jc w:val="center"/>
              <w:rPr>
                <w:rFonts w:hint="eastAsia" w:ascii="仿宋" w:hAnsi="仿宋" w:eastAsia="仿宋" w:cs="仿宋"/>
                <w:i/>
                <w:color w:val="FF0000"/>
                <w:szCs w:val="21"/>
              </w:rPr>
            </w:pPr>
          </w:p>
        </w:tc>
      </w:tr>
    </w:tbl>
    <w:p w14:paraId="316FE703">
      <w:pPr>
        <w:pStyle w:val="32"/>
        <w:rPr>
          <w:rFonts w:hint="eastAsia" w:ascii="微软雅黑" w:hAnsi="微软雅黑" w:eastAsia="微软雅黑" w:cs="微软雅黑"/>
          <w:sz w:val="24"/>
          <w:szCs w:val="24"/>
        </w:rPr>
      </w:pPr>
    </w:p>
    <w:p w14:paraId="09085774">
      <w:pPr>
        <w:pStyle w:val="36"/>
        <w:rPr>
          <w:rFonts w:hint="eastAsia" w:ascii="仿宋" w:hAnsi="仿宋" w:eastAsia="仿宋" w:cs="仿宋"/>
          <w:color w:val="000000"/>
          <w:sz w:val="21"/>
          <w:szCs w:val="21"/>
          <w:highlight w:val="none"/>
        </w:rPr>
      </w:pPr>
    </w:p>
    <w:p w14:paraId="6B4C1D5E">
      <w:pPr>
        <w:pStyle w:val="36"/>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28CABC5">
      <w:pPr>
        <w:pStyle w:val="3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5BF4B771">
      <w:pPr>
        <w:pStyle w:val="3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完成本项目全部内容所需费用的含税价（包括但不限于人工、保险、伴随服务、拟投入工具及材料、各类税费以及采购合同包含的所有风险、责任等各项应有费用）。</w:t>
      </w:r>
    </w:p>
    <w:p w14:paraId="461FE6AD">
      <w:pPr>
        <w:pStyle w:val="36"/>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具体成交数量以实际结算数量为准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最终结算金额=成交单价*实际提供职工生日蛋糕券数量</w:t>
      </w:r>
      <w:r>
        <w:rPr>
          <w:rFonts w:hint="eastAsia" w:ascii="仿宋" w:hAnsi="仿宋" w:eastAsia="仿宋" w:cs="仿宋"/>
          <w:color w:val="auto"/>
          <w:sz w:val="21"/>
          <w:szCs w:val="21"/>
          <w:highlight w:val="none"/>
          <w:lang w:eastAsia="zh-CN"/>
        </w:rPr>
        <w:t>。</w:t>
      </w:r>
    </w:p>
    <w:p w14:paraId="35F3D2D8">
      <w:pPr>
        <w:spacing w:line="360" w:lineRule="auto"/>
        <w:ind w:firstLine="420" w:firstLineChars="200"/>
        <w:rPr>
          <w:rFonts w:hint="eastAsia" w:ascii="仿宋" w:hAnsi="仿宋" w:eastAsia="仿宋" w:cs="仿宋"/>
          <w:b/>
          <w:bCs/>
          <w:color w:val="0000FF"/>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kern w:val="2"/>
          <w:sz w:val="21"/>
          <w:szCs w:val="21"/>
          <w:highlight w:val="none"/>
          <w:lang w:val="en-US" w:eastAsia="zh-CN" w:bidi="ar-SA"/>
        </w:rPr>
        <w:t>蛋糕券使用范围</w:t>
      </w:r>
      <w:r>
        <w:rPr>
          <w:rFonts w:hint="eastAsia" w:ascii="仿宋" w:hAnsi="仿宋" w:eastAsia="仿宋" w:cs="仿宋"/>
          <w:color w:val="auto"/>
          <w:kern w:val="2"/>
          <w:sz w:val="21"/>
          <w:szCs w:val="21"/>
          <w:highlight w:val="none"/>
          <w:lang w:val="en-US" w:eastAsia="zh-CN" w:bidi="ar-SA"/>
        </w:rPr>
        <w:t>应覆盖响应人的所有门市店，享受普通现金消费者的一切权利（如折扣商品等），无任何消费限制；可允许分次使用，直到金额消费完为止；</w:t>
      </w:r>
    </w:p>
    <w:p w14:paraId="24A4AD5F">
      <w:pPr>
        <w:pStyle w:val="36"/>
        <w:rPr>
          <w:rFonts w:hint="eastAsia" w:ascii="仿宋" w:hAnsi="仿宋" w:eastAsia="仿宋" w:cs="仿宋"/>
          <w:b/>
          <w:bCs/>
          <w:color w:val="FF0000"/>
          <w:highlight w:val="yellow"/>
        </w:rPr>
      </w:pPr>
      <w:r>
        <w:rPr>
          <w:rFonts w:hint="eastAsia" w:ascii="仿宋" w:hAnsi="仿宋" w:eastAsia="仿宋" w:cs="仿宋"/>
          <w:b/>
          <w:bCs/>
          <w:color w:val="FF0000"/>
          <w:sz w:val="21"/>
          <w:szCs w:val="21"/>
          <w:highlight w:val="yellow"/>
          <w:lang w:val="en-US" w:eastAsia="zh-CN"/>
        </w:rPr>
        <w:t>5、</w:t>
      </w:r>
      <w:r>
        <w:rPr>
          <w:rFonts w:hint="eastAsia" w:ascii="仿宋" w:hAnsi="仿宋" w:eastAsia="仿宋" w:cs="仿宋"/>
          <w:b/>
          <w:bCs/>
          <w:color w:val="FF0000"/>
          <w:sz w:val="21"/>
          <w:szCs w:val="21"/>
          <w:highlight w:val="yellow"/>
        </w:rPr>
        <w:t>此表无需密封在响应文件中，可准备盖好公章的空白表格，在磋商评审当天提交。</w:t>
      </w:r>
    </w:p>
    <w:p w14:paraId="153CFCFE">
      <w:pPr>
        <w:pStyle w:val="36"/>
        <w:rPr>
          <w:rFonts w:hint="eastAsia" w:ascii="仿宋" w:hAnsi="仿宋" w:eastAsia="仿宋" w:cs="仿宋"/>
          <w:color w:val="000000"/>
          <w:highlight w:val="none"/>
        </w:rPr>
      </w:pPr>
    </w:p>
    <w:p w14:paraId="0144FEA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3453491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A02832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AFD3D27">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20C7F36">
      <w:pPr>
        <w:pStyle w:val="32"/>
        <w:rPr>
          <w:rFonts w:hint="eastAsia" w:ascii="微软雅黑" w:hAnsi="微软雅黑" w:eastAsia="微软雅黑" w:cs="微软雅黑"/>
          <w:sz w:val="24"/>
          <w:szCs w:val="24"/>
        </w:rPr>
      </w:pPr>
    </w:p>
    <w:p w14:paraId="0B5D47B6">
      <w:pPr>
        <w:pStyle w:val="32"/>
        <w:rPr>
          <w:rFonts w:hint="eastAsia"/>
          <w:lang w:val="en-US" w:eastAsia="zh-CN"/>
        </w:rPr>
      </w:pPr>
    </w:p>
    <w:p w14:paraId="7316E03B">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4616F9E2">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0E53E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60C332D4">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sz w:val="24"/>
                <w:szCs w:val="24"/>
                <w:highlight w:val="none"/>
              </w:rPr>
              <w:t>评审内容</w:t>
            </w:r>
          </w:p>
        </w:tc>
        <w:tc>
          <w:tcPr>
            <w:tcW w:w="5834" w:type="dxa"/>
            <w:vAlign w:val="center"/>
          </w:tcPr>
          <w:p w14:paraId="2304BE39">
            <w:pPr>
              <w:keepNext w:val="0"/>
              <w:keepLines w:val="0"/>
              <w:suppressLineNumbers w:val="0"/>
              <w:spacing w:before="0" w:beforeAutospacing="0" w:after="0" w:afterAutospacing="0"/>
              <w:ind w:left="0" w:right="0" w:firstLine="21" w:firstLineChars="9"/>
              <w:jc w:val="center"/>
              <w:rPr>
                <w:rFonts w:hint="eastAsia" w:ascii="仿宋" w:hAnsi="仿宋" w:eastAsia="仿宋" w:cs="仿宋"/>
                <w:bCs/>
                <w:color w:val="auto"/>
                <w:sz w:val="24"/>
                <w:szCs w:val="24"/>
                <w:highlight w:val="none"/>
              </w:rPr>
            </w:pPr>
            <w:r>
              <w:rPr>
                <w:rFonts w:hint="eastAsia" w:ascii="仿宋" w:hAnsi="仿宋" w:eastAsia="仿宋" w:cs="仿宋"/>
                <w:bCs/>
                <w:sz w:val="24"/>
                <w:szCs w:val="24"/>
                <w:highlight w:val="none"/>
              </w:rPr>
              <w:t>采购文件要求</w:t>
            </w:r>
          </w:p>
        </w:tc>
        <w:tc>
          <w:tcPr>
            <w:tcW w:w="1515" w:type="dxa"/>
            <w:vAlign w:val="center"/>
          </w:tcPr>
          <w:p w14:paraId="7DA0C50C">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sz w:val="24"/>
                <w:szCs w:val="24"/>
                <w:highlight w:val="none"/>
              </w:rPr>
              <w:t>自查结论</w:t>
            </w:r>
          </w:p>
        </w:tc>
        <w:tc>
          <w:tcPr>
            <w:tcW w:w="2289" w:type="dxa"/>
            <w:vAlign w:val="center"/>
          </w:tcPr>
          <w:p w14:paraId="59D605CA">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4"/>
                <w:szCs w:val="24"/>
                <w:highlight w:val="none"/>
              </w:rPr>
            </w:pPr>
            <w:r>
              <w:rPr>
                <w:rFonts w:hint="eastAsia" w:ascii="仿宋" w:hAnsi="仿宋" w:eastAsia="仿宋" w:cs="仿宋"/>
                <w:bCs/>
                <w:sz w:val="24"/>
                <w:szCs w:val="24"/>
                <w:highlight w:val="none"/>
              </w:rPr>
              <w:t>证明资料</w:t>
            </w:r>
          </w:p>
        </w:tc>
      </w:tr>
      <w:tr w14:paraId="4673E4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3BA85AC2">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5834" w:type="dxa"/>
            <w:vAlign w:val="center"/>
          </w:tcPr>
          <w:p w14:paraId="370A89C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供应商应具备以下条件：</w:t>
            </w:r>
          </w:p>
          <w:p w14:paraId="2D59609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（1）具有良好的商业信誉和健全的财务会计制度；（提供有效的声明函并加盖公章）</w:t>
            </w:r>
          </w:p>
          <w:p w14:paraId="063EBDD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（2）有依法缴纳税收和社会保障资金的良好记录；（提供有效的声明函并加盖公章）</w:t>
            </w:r>
          </w:p>
          <w:p w14:paraId="7830807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（3）具备履行合同所必需的设备和专业技术能力；（提供有效的声明函并加盖公章）</w:t>
            </w:r>
          </w:p>
          <w:p w14:paraId="3D1B270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（4）参加本次采购活动前三年内，在经营活动中没有重大违法记录。（提供有效的声明函并加盖公章）</w:t>
            </w:r>
          </w:p>
          <w:p w14:paraId="35449A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zh-CN" w:eastAsia="zh-CN"/>
              </w:rPr>
              <w:t>。</w:t>
            </w:r>
          </w:p>
        </w:tc>
        <w:tc>
          <w:tcPr>
            <w:tcW w:w="1515" w:type="dxa"/>
            <w:vAlign w:val="center"/>
          </w:tcPr>
          <w:p w14:paraId="7CBD7612">
            <w:pPr>
              <w:keepNext w:val="0"/>
              <w:keepLines w:val="0"/>
              <w:suppressLineNumbers w:val="0"/>
              <w:spacing w:before="0" w:beforeAutospacing="0" w:after="0" w:afterAutospacing="0"/>
              <w:ind w:left="36" w:leftChars="17"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w:t>
            </w:r>
          </w:p>
          <w:p w14:paraId="3BBCCE8C">
            <w:pPr>
              <w:keepNext w:val="0"/>
              <w:keepLines w:val="0"/>
              <w:suppressLineNumbers w:val="0"/>
              <w:spacing w:before="0" w:beforeAutospacing="0" w:after="0" w:afterAutospacing="0"/>
              <w:ind w:left="36" w:leftChars="17"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□不通过</w:t>
            </w:r>
          </w:p>
        </w:tc>
        <w:tc>
          <w:tcPr>
            <w:tcW w:w="2289" w:type="dxa"/>
            <w:vAlign w:val="center"/>
          </w:tcPr>
          <w:p w14:paraId="27D9B903">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见</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文件第（）页</w:t>
            </w:r>
          </w:p>
        </w:tc>
      </w:tr>
      <w:tr w14:paraId="50BF85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384260">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5834" w:type="dxa"/>
            <w:vAlign w:val="center"/>
          </w:tcPr>
          <w:p w14:paraId="40A578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4"/>
                <w:szCs w:val="24"/>
                <w:highlight w:val="none"/>
                <w:lang w:val="en-US" w:eastAsia="zh-CN"/>
              </w:rPr>
            </w:pPr>
            <w:r>
              <w:rPr>
                <w:rFonts w:hint="eastAsia" w:ascii="仿宋" w:hAnsi="仿宋" w:eastAsia="仿宋" w:cs="仿宋"/>
                <w:sz w:val="24"/>
                <w:szCs w:val="24"/>
                <w:lang w:val="en-US" w:eastAsia="zh-CN"/>
              </w:rPr>
              <w:t>响应人具有食品药品行政监督管理部门核发的《食品生产许可证》或《食品经营许可证》。（提供有效期内的证书复印件并加盖公章）</w:t>
            </w:r>
          </w:p>
        </w:tc>
        <w:tc>
          <w:tcPr>
            <w:tcW w:w="1515" w:type="dxa"/>
            <w:vAlign w:val="center"/>
          </w:tcPr>
          <w:p w14:paraId="29608C49">
            <w:pPr>
              <w:keepNext w:val="0"/>
              <w:keepLines w:val="0"/>
              <w:suppressLineNumbers w:val="0"/>
              <w:spacing w:before="0" w:beforeAutospacing="0" w:after="0" w:afterAutospacing="0"/>
              <w:ind w:left="36" w:leftChars="17"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w:t>
            </w:r>
          </w:p>
          <w:p w14:paraId="7424E6BB">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□不通过</w:t>
            </w:r>
          </w:p>
        </w:tc>
        <w:tc>
          <w:tcPr>
            <w:tcW w:w="2289" w:type="dxa"/>
            <w:vAlign w:val="center"/>
          </w:tcPr>
          <w:p w14:paraId="49EF8088">
            <w:pPr>
              <w:keepNext w:val="0"/>
              <w:keepLines w:val="0"/>
              <w:suppressLineNumbers w:val="0"/>
              <w:spacing w:before="0" w:beforeAutospacing="0" w:after="0" w:afterAutospacing="0"/>
              <w:ind w:left="0"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见</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文件第（）页</w:t>
            </w:r>
          </w:p>
        </w:tc>
      </w:tr>
      <w:tr w14:paraId="0B8E5A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1845354">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5834" w:type="dxa"/>
            <w:vAlign w:val="center"/>
          </w:tcPr>
          <w:p w14:paraId="462C84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lang w:val="en-US" w:eastAsia="zh-CN"/>
              </w:rPr>
              <w:t>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r>
              <w:rPr>
                <w:rFonts w:hint="eastAsia" w:ascii="仿宋" w:hAnsi="仿宋" w:eastAsia="仿宋" w:cs="仿宋"/>
                <w:sz w:val="24"/>
                <w:szCs w:val="24"/>
                <w:lang w:val="zh-CN" w:eastAsia="zh-CN"/>
              </w:rPr>
              <w:t>（加盖公章）。</w:t>
            </w:r>
          </w:p>
        </w:tc>
        <w:tc>
          <w:tcPr>
            <w:tcW w:w="1515" w:type="dxa"/>
            <w:vAlign w:val="center"/>
          </w:tcPr>
          <w:p w14:paraId="6C81F5F6">
            <w:pPr>
              <w:keepNext w:val="0"/>
              <w:keepLines w:val="0"/>
              <w:suppressLineNumbers w:val="0"/>
              <w:spacing w:before="0" w:beforeAutospacing="0" w:after="0" w:afterAutospacing="0"/>
              <w:ind w:left="36" w:leftChars="17"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w:t>
            </w:r>
          </w:p>
          <w:p w14:paraId="56A99F43">
            <w:pPr>
              <w:keepNext w:val="0"/>
              <w:keepLines w:val="0"/>
              <w:suppressLineNumbers w:val="0"/>
              <w:spacing w:before="0" w:beforeAutospacing="0" w:after="0" w:afterAutospacing="0"/>
              <w:ind w:left="0" w:right="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highlight w:val="none"/>
              </w:rPr>
              <w:t>□不通过</w:t>
            </w:r>
          </w:p>
        </w:tc>
        <w:tc>
          <w:tcPr>
            <w:tcW w:w="2289" w:type="dxa"/>
            <w:vAlign w:val="center"/>
          </w:tcPr>
          <w:p w14:paraId="4B4BC428">
            <w:pPr>
              <w:keepNext w:val="0"/>
              <w:keepLines w:val="0"/>
              <w:suppressLineNumbers w:val="0"/>
              <w:spacing w:before="0" w:beforeAutospacing="0" w:after="0" w:afterAutospacing="0"/>
              <w:ind w:left="0" w:right="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highlight w:val="none"/>
              </w:rPr>
              <w:t>见</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文件第（）页</w:t>
            </w:r>
          </w:p>
        </w:tc>
      </w:tr>
      <w:tr w14:paraId="05C46B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A3CF517">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5834" w:type="dxa"/>
            <w:vAlign w:val="center"/>
          </w:tcPr>
          <w:p w14:paraId="28E3C1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kern w:val="28"/>
                <w:sz w:val="24"/>
                <w:szCs w:val="24"/>
                <w:highlight w:val="none"/>
                <w:lang w:val="en-US" w:eastAsia="zh-CN"/>
              </w:rPr>
            </w:pPr>
            <w:r>
              <w:rPr>
                <w:rFonts w:hint="eastAsia" w:ascii="仿宋" w:hAnsi="仿宋" w:eastAsia="仿宋" w:cs="仿宋"/>
                <w:sz w:val="24"/>
                <w:szCs w:val="24"/>
                <w:lang w:val="zh-CN" w:eastAsia="zh-CN"/>
              </w:rPr>
              <w:t>供应商未被列入失信被执行人、重大税收违法失信主体、政府采购严重违法失信行为记录名单，或者曾有不良信用记录但已失效。（供应商只须提供有效的声明函并加盖公章，以采购人于磋商评审会议当天在“信用中国” (www.creditchina.gov.cn) 及中国政府采购网查询结果为准。）。</w:t>
            </w:r>
          </w:p>
        </w:tc>
        <w:tc>
          <w:tcPr>
            <w:tcW w:w="1515" w:type="dxa"/>
            <w:vAlign w:val="center"/>
          </w:tcPr>
          <w:p w14:paraId="360D8594">
            <w:pPr>
              <w:keepNext w:val="0"/>
              <w:keepLines w:val="0"/>
              <w:suppressLineNumbers w:val="0"/>
              <w:spacing w:before="0" w:beforeAutospacing="0" w:after="0" w:afterAutospacing="0"/>
              <w:ind w:left="36" w:leftChars="17"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w:t>
            </w:r>
          </w:p>
          <w:p w14:paraId="02D3B33D">
            <w:pPr>
              <w:keepNext w:val="0"/>
              <w:keepLines w:val="0"/>
              <w:suppressLineNumbers w:val="0"/>
              <w:spacing w:before="0" w:beforeAutospacing="0" w:after="0" w:afterAutospacing="0"/>
              <w:ind w:left="36" w:leftChars="17"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□不通过</w:t>
            </w:r>
          </w:p>
        </w:tc>
        <w:tc>
          <w:tcPr>
            <w:tcW w:w="2289" w:type="dxa"/>
            <w:vAlign w:val="center"/>
          </w:tcPr>
          <w:p w14:paraId="1B2F8A20">
            <w:pPr>
              <w:keepNext w:val="0"/>
              <w:keepLines w:val="0"/>
              <w:suppressLineNumbers w:val="0"/>
              <w:spacing w:before="0" w:beforeAutospacing="0" w:after="0" w:afterAutospacing="0"/>
              <w:ind w:left="0" w:right="-178" w:rightChars="-8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见</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文件第（）页</w:t>
            </w:r>
          </w:p>
        </w:tc>
      </w:tr>
      <w:tr w14:paraId="6A7489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521209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p>
        </w:tc>
        <w:tc>
          <w:tcPr>
            <w:tcW w:w="5834" w:type="dxa"/>
            <w:vAlign w:val="center"/>
          </w:tcPr>
          <w:p w14:paraId="6E4222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本项目不接受联合体磋商，成交供应商不得分包、转包。（提供有效的声明函并加盖公章）</w:t>
            </w:r>
          </w:p>
          <w:p w14:paraId="65742B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4"/>
                <w:szCs w:val="24"/>
                <w:highlight w:val="none"/>
                <w:lang w:val="en-US"/>
              </w:rPr>
            </w:pPr>
          </w:p>
        </w:tc>
        <w:tc>
          <w:tcPr>
            <w:tcW w:w="1515" w:type="dxa"/>
            <w:vAlign w:val="center"/>
          </w:tcPr>
          <w:p w14:paraId="7BFD1772">
            <w:pPr>
              <w:keepNext w:val="0"/>
              <w:keepLines w:val="0"/>
              <w:suppressLineNumbers w:val="0"/>
              <w:spacing w:before="0" w:beforeAutospacing="0" w:after="0" w:afterAutospacing="0"/>
              <w:ind w:left="36" w:leftChars="17"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w:t>
            </w:r>
          </w:p>
          <w:p w14:paraId="25FE7AC0">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□不通过</w:t>
            </w:r>
          </w:p>
        </w:tc>
        <w:tc>
          <w:tcPr>
            <w:tcW w:w="2289" w:type="dxa"/>
            <w:vAlign w:val="center"/>
          </w:tcPr>
          <w:p w14:paraId="0682CA9E">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见</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文件第（）页</w:t>
            </w:r>
          </w:p>
        </w:tc>
      </w:tr>
      <w:tr w14:paraId="0660CA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313566E0">
            <w:pPr>
              <w:keepNext w:val="0"/>
              <w:keepLines w:val="0"/>
              <w:suppressLineNumbers w:val="0"/>
              <w:spacing w:before="0" w:beforeAutospacing="0" w:after="0" w:afterAutospacing="0"/>
              <w:ind w:left="0" w:right="-178" w:rightChars="-85"/>
              <w:jc w:val="center"/>
              <w:rPr>
                <w:rFonts w:hint="eastAsia" w:ascii="仿宋" w:hAnsi="仿宋" w:eastAsia="仿宋" w:cs="仿宋"/>
                <w:sz w:val="24"/>
                <w:szCs w:val="24"/>
                <w:highlight w:val="none"/>
              </w:rPr>
            </w:pPr>
          </w:p>
        </w:tc>
        <w:tc>
          <w:tcPr>
            <w:tcW w:w="5834" w:type="dxa"/>
            <w:vAlign w:val="center"/>
          </w:tcPr>
          <w:p w14:paraId="348017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4"/>
                <w:szCs w:val="24"/>
                <w:highlight w:val="none"/>
              </w:rPr>
            </w:pPr>
            <w:r>
              <w:rPr>
                <w:rFonts w:hint="eastAsia" w:ascii="仿宋" w:hAnsi="仿宋" w:eastAsia="仿宋" w:cs="仿宋"/>
                <w:kern w:val="28"/>
                <w:sz w:val="24"/>
                <w:szCs w:val="24"/>
                <w:highlight w:val="none"/>
              </w:rPr>
              <w:t>出具加盖公章、有</w:t>
            </w:r>
            <w:r>
              <w:rPr>
                <w:rFonts w:hint="eastAsia" w:ascii="仿宋" w:hAnsi="仿宋" w:eastAsia="仿宋" w:cs="仿宋"/>
                <w:kern w:val="28"/>
                <w:sz w:val="24"/>
                <w:szCs w:val="24"/>
                <w:highlight w:val="none"/>
                <w:lang w:val="en-US" w:eastAsia="zh-CN"/>
              </w:rPr>
              <w:t>单位负责人</w:t>
            </w:r>
            <w:r>
              <w:rPr>
                <w:rFonts w:hint="eastAsia" w:ascii="仿宋" w:hAnsi="仿宋" w:eastAsia="仿宋" w:cs="仿宋"/>
                <w:kern w:val="28"/>
                <w:sz w:val="24"/>
                <w:szCs w:val="24"/>
                <w:highlight w:val="none"/>
                <w:lang w:eastAsia="zh-CN"/>
              </w:rPr>
              <w:t>（</w:t>
            </w:r>
            <w:r>
              <w:rPr>
                <w:rFonts w:hint="eastAsia" w:ascii="仿宋" w:hAnsi="仿宋" w:eastAsia="仿宋" w:cs="仿宋"/>
                <w:kern w:val="28"/>
                <w:sz w:val="24"/>
                <w:szCs w:val="24"/>
                <w:highlight w:val="none"/>
                <w:lang w:val="en-US" w:eastAsia="zh-CN"/>
              </w:rPr>
              <w:t>法定代表人</w:t>
            </w:r>
            <w:r>
              <w:rPr>
                <w:rFonts w:hint="eastAsia" w:ascii="仿宋" w:hAnsi="仿宋" w:eastAsia="仿宋" w:cs="仿宋"/>
                <w:kern w:val="28"/>
                <w:sz w:val="24"/>
                <w:szCs w:val="24"/>
                <w:highlight w:val="none"/>
                <w:lang w:eastAsia="zh-CN"/>
              </w:rPr>
              <w:t>）</w:t>
            </w:r>
            <w:r>
              <w:rPr>
                <w:rFonts w:hint="eastAsia" w:ascii="仿宋" w:hAnsi="仿宋" w:eastAsia="仿宋" w:cs="仿宋"/>
                <w:kern w:val="28"/>
                <w:sz w:val="24"/>
                <w:szCs w:val="24"/>
                <w:highlight w:val="none"/>
              </w:rPr>
              <w:t>签名的《供应商廉洁守约承诺书》。（出具有效的加盖公章</w:t>
            </w:r>
            <w:r>
              <w:rPr>
                <w:rFonts w:hint="eastAsia" w:ascii="仿宋" w:hAnsi="仿宋" w:eastAsia="仿宋" w:cs="仿宋"/>
                <w:kern w:val="28"/>
                <w:sz w:val="24"/>
                <w:szCs w:val="24"/>
                <w:highlight w:val="none"/>
                <w:lang w:val="en-US" w:eastAsia="zh-CN"/>
              </w:rPr>
              <w:t>承诺书</w:t>
            </w:r>
            <w:r>
              <w:rPr>
                <w:rFonts w:hint="eastAsia" w:ascii="仿宋" w:hAnsi="仿宋" w:eastAsia="仿宋" w:cs="仿宋"/>
                <w:kern w:val="28"/>
                <w:sz w:val="24"/>
                <w:szCs w:val="24"/>
                <w:highlight w:val="none"/>
                <w:lang w:eastAsia="zh-CN"/>
              </w:rPr>
              <w:t>，格式详见“</w:t>
            </w:r>
            <w:r>
              <w:rPr>
                <w:rFonts w:hint="eastAsia" w:ascii="仿宋" w:hAnsi="仿宋" w:eastAsia="仿宋" w:cs="仿宋"/>
                <w:kern w:val="28"/>
                <w:sz w:val="24"/>
                <w:szCs w:val="24"/>
                <w:highlight w:val="none"/>
                <w:lang w:val="en-US" w:eastAsia="zh-CN"/>
              </w:rPr>
              <w:t>3</w:t>
            </w:r>
            <w:r>
              <w:rPr>
                <w:rFonts w:hint="eastAsia" w:ascii="仿宋" w:hAnsi="仿宋" w:eastAsia="仿宋" w:cs="仿宋"/>
                <w:kern w:val="28"/>
                <w:sz w:val="24"/>
                <w:szCs w:val="24"/>
                <w:highlight w:val="none"/>
                <w:lang w:eastAsia="zh-CN"/>
              </w:rPr>
              <w:t>、</w:t>
            </w:r>
            <w:r>
              <w:rPr>
                <w:rFonts w:hint="eastAsia" w:ascii="仿宋" w:hAnsi="仿宋" w:eastAsia="仿宋" w:cs="仿宋"/>
                <w:kern w:val="28"/>
                <w:sz w:val="24"/>
                <w:szCs w:val="24"/>
                <w:highlight w:val="none"/>
                <w:lang w:val="en-US" w:eastAsia="zh-CN"/>
              </w:rPr>
              <w:t>供应商廉洁守约承诺书</w:t>
            </w:r>
            <w:r>
              <w:rPr>
                <w:rFonts w:hint="eastAsia" w:ascii="仿宋" w:hAnsi="仿宋" w:eastAsia="仿宋" w:cs="仿宋"/>
                <w:kern w:val="28"/>
                <w:sz w:val="24"/>
                <w:szCs w:val="24"/>
                <w:highlight w:val="none"/>
                <w:lang w:eastAsia="zh-CN"/>
              </w:rPr>
              <w:t>”，</w:t>
            </w:r>
            <w:r>
              <w:rPr>
                <w:rFonts w:hint="eastAsia" w:ascii="仿宋" w:hAnsi="仿宋" w:eastAsia="仿宋" w:cs="仿宋"/>
                <w:kern w:val="28"/>
                <w:sz w:val="24"/>
                <w:szCs w:val="24"/>
                <w:highlight w:val="none"/>
                <w:lang w:val="en-US" w:eastAsia="zh-CN"/>
              </w:rPr>
              <w:t>不得擅自删改</w:t>
            </w:r>
            <w:r>
              <w:rPr>
                <w:rFonts w:hint="eastAsia" w:ascii="仿宋" w:hAnsi="仿宋" w:eastAsia="仿宋" w:cs="仿宋"/>
                <w:kern w:val="28"/>
                <w:sz w:val="24"/>
                <w:szCs w:val="24"/>
                <w:highlight w:val="none"/>
              </w:rPr>
              <w:t>）</w:t>
            </w:r>
          </w:p>
        </w:tc>
        <w:tc>
          <w:tcPr>
            <w:tcW w:w="1515" w:type="dxa"/>
            <w:vAlign w:val="center"/>
          </w:tcPr>
          <w:p w14:paraId="5213CD6A">
            <w:pPr>
              <w:keepNext w:val="0"/>
              <w:keepLines w:val="0"/>
              <w:suppressLineNumbers w:val="0"/>
              <w:spacing w:before="0" w:beforeAutospacing="0" w:after="0" w:afterAutospacing="0"/>
              <w:ind w:left="36" w:leftChars="17"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w:t>
            </w:r>
          </w:p>
          <w:p w14:paraId="7A1E1722">
            <w:pPr>
              <w:keepNext w:val="0"/>
              <w:keepLines w:val="0"/>
              <w:suppressLineNumbers w:val="0"/>
              <w:spacing w:before="0" w:beforeAutospacing="0" w:after="0" w:afterAutospacing="0"/>
              <w:ind w:left="36" w:leftChars="17"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□不通过</w:t>
            </w:r>
          </w:p>
        </w:tc>
        <w:tc>
          <w:tcPr>
            <w:tcW w:w="2289" w:type="dxa"/>
            <w:vAlign w:val="center"/>
          </w:tcPr>
          <w:p w14:paraId="6EBA433C">
            <w:pPr>
              <w:keepNext w:val="0"/>
              <w:keepLines w:val="0"/>
              <w:suppressLineNumbers w:val="0"/>
              <w:spacing w:before="0" w:beforeAutospacing="0" w:after="0" w:afterAutospacing="0"/>
              <w:ind w:left="0" w:right="-178" w:rightChars="-8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见</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文件第（）页</w:t>
            </w:r>
          </w:p>
        </w:tc>
      </w:tr>
      <w:tr w14:paraId="72DCA8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0271B7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4"/>
                <w:szCs w:val="24"/>
                <w:highlight w:val="none"/>
                <w:lang w:val="en-US" w:eastAsia="zh-CN"/>
              </w:rPr>
            </w:pPr>
          </w:p>
        </w:tc>
        <w:tc>
          <w:tcPr>
            <w:tcW w:w="5834" w:type="dxa"/>
            <w:vAlign w:val="center"/>
          </w:tcPr>
          <w:p w14:paraId="6DD6B9D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法定代表人或单位负责人为同一人或者存在直接控股、管理关系的不同响应单位，不得参加同一合同项下的采购活动。（提供有效的声明函并加盖公章）</w:t>
            </w:r>
          </w:p>
          <w:p w14:paraId="4D42A8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4"/>
                <w:szCs w:val="24"/>
                <w:highlight w:val="none"/>
                <w:lang w:val="en-US" w:eastAsia="zh-CN"/>
              </w:rPr>
            </w:pPr>
          </w:p>
        </w:tc>
        <w:tc>
          <w:tcPr>
            <w:tcW w:w="1515" w:type="dxa"/>
            <w:vAlign w:val="center"/>
          </w:tcPr>
          <w:p w14:paraId="42B9B7F9">
            <w:pPr>
              <w:keepNext w:val="0"/>
              <w:keepLines w:val="0"/>
              <w:suppressLineNumbers w:val="0"/>
              <w:spacing w:before="0" w:beforeAutospacing="0" w:after="0" w:afterAutospacing="0"/>
              <w:ind w:left="36" w:leftChars="17"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w:t>
            </w:r>
          </w:p>
          <w:p w14:paraId="706F6EB1">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□不通过</w:t>
            </w:r>
          </w:p>
        </w:tc>
        <w:tc>
          <w:tcPr>
            <w:tcW w:w="2289" w:type="dxa"/>
            <w:vAlign w:val="center"/>
          </w:tcPr>
          <w:p w14:paraId="686B7F87">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见</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文件第（）页</w:t>
            </w:r>
          </w:p>
        </w:tc>
      </w:tr>
    </w:tbl>
    <w:p w14:paraId="06582A5A">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2BE9EA96">
      <w:pPr>
        <w:pageBreakBefore w:val="0"/>
        <w:kinsoku/>
        <w:wordWrap/>
        <w:overflowPunct/>
        <w:topLinePunct w:val="0"/>
        <w:autoSpaceDE w:val="0"/>
        <w:autoSpaceDN w:val="0"/>
        <w:bidi w:val="0"/>
        <w:adjustRightInd w:val="0"/>
        <w:ind w:left="0" w:leftChars="0" w:right="0" w:righ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1、以上材料将作为</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val="en-US" w:eastAsia="zh-CN"/>
        </w:rPr>
        <w:t>资格</w:t>
      </w:r>
      <w:r>
        <w:rPr>
          <w:rFonts w:hint="eastAsia" w:ascii="仿宋" w:hAnsi="仿宋" w:eastAsia="仿宋" w:cs="仿宋"/>
          <w:color w:val="auto"/>
          <w:sz w:val="24"/>
          <w:szCs w:val="24"/>
          <w:highlight w:val="none"/>
        </w:rPr>
        <w:t>审核的重要内容之一，</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人必须严格按照其内容及序列要求在</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文件中对应如实提供，</w:t>
      </w:r>
      <w:r>
        <w:rPr>
          <w:rFonts w:hint="eastAsia" w:ascii="仿宋" w:hAnsi="仿宋" w:eastAsia="仿宋" w:cs="仿宋"/>
          <w:color w:val="auto"/>
          <w:kern w:val="0"/>
          <w:sz w:val="24"/>
          <w:szCs w:val="24"/>
          <w:highlight w:val="none"/>
          <w:lang w:val="en-US" w:eastAsia="zh-CN"/>
        </w:rPr>
        <w:t>对资格性证明文件的任何缺漏和不符合项</w:t>
      </w:r>
      <w:r>
        <w:rPr>
          <w:rFonts w:hint="eastAsia" w:ascii="仿宋" w:hAnsi="仿宋" w:eastAsia="仿宋" w:cs="仿宋"/>
          <w:color w:val="auto"/>
          <w:sz w:val="24"/>
          <w:szCs w:val="24"/>
          <w:highlight w:val="none"/>
        </w:rPr>
        <w:t>将会直接导致无效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w:t>
      </w:r>
    </w:p>
    <w:p w14:paraId="0726D489">
      <w:pPr>
        <w:pageBreakBefore w:val="0"/>
        <w:kinsoku/>
        <w:wordWrap/>
        <w:overflowPunct/>
        <w:topLinePunct w:val="0"/>
        <w:autoSpaceDE w:val="0"/>
        <w:autoSpaceDN w:val="0"/>
        <w:bidi w:val="0"/>
        <w:adjustRightInd w:val="0"/>
        <w:ind w:left="0" w:leftChars="0" w:right="0" w:rightChars="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人须在“自查结论”栏</w:t>
      </w:r>
      <w:r>
        <w:rPr>
          <w:rFonts w:hint="eastAsia" w:ascii="仿宋" w:hAnsi="仿宋" w:eastAsia="仿宋" w:cs="仿宋"/>
          <w:color w:val="auto"/>
          <w:kern w:val="0"/>
          <w:sz w:val="24"/>
          <w:szCs w:val="24"/>
          <w:highlight w:val="none"/>
          <w:lang w:val="en-US" w:eastAsia="zh-CN"/>
        </w:rPr>
        <w:t>勾选</w:t>
      </w:r>
      <w:r>
        <w:rPr>
          <w:rFonts w:hint="eastAsia" w:ascii="仿宋" w:hAnsi="仿宋" w:eastAsia="仿宋" w:cs="仿宋"/>
          <w:color w:val="auto"/>
          <w:kern w:val="0"/>
          <w:sz w:val="24"/>
          <w:szCs w:val="24"/>
          <w:highlight w:val="none"/>
        </w:rPr>
        <w:t>通过或不通过，在“证明资料”栏填写页码。</w:t>
      </w:r>
    </w:p>
    <w:p w14:paraId="41F1B973">
      <w:pPr>
        <w:pStyle w:val="36"/>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rPr>
        <w:t>3、资格审查中要求的《供应商廉洁守约承诺书》，响应人除了在响应文件中装订成册，须在递交采购文件时另外单独提供一份盖章签字版的承诺书。若未单独提供，可能影响对响应文件的评价，但不作为一票否决的条款。</w:t>
      </w:r>
    </w:p>
    <w:p w14:paraId="6B11CAC4">
      <w:pPr>
        <w:pStyle w:val="36"/>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4、本自查表不得擅自删改。</w:t>
      </w:r>
    </w:p>
    <w:p w14:paraId="434C4404">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1E8A7CB9">
      <w:pPr>
        <w:pStyle w:val="36"/>
        <w:ind w:left="0" w:leftChars="0" w:firstLine="0" w:firstLineChars="0"/>
        <w:rPr>
          <w:rFonts w:hint="eastAsia" w:ascii="仿宋" w:hAnsi="仿宋" w:eastAsia="仿宋" w:cs="仿宋"/>
          <w:color w:val="000000"/>
          <w:szCs w:val="21"/>
          <w:highlight w:val="none"/>
          <w:lang w:eastAsia="zh-CN"/>
        </w:rPr>
      </w:pPr>
    </w:p>
    <w:p w14:paraId="6F209E47">
      <w:pPr>
        <w:pStyle w:val="36"/>
        <w:rPr>
          <w:rFonts w:hint="eastAsia" w:ascii="仿宋" w:hAnsi="仿宋" w:eastAsia="仿宋" w:cs="仿宋"/>
          <w:color w:val="000000"/>
          <w:szCs w:val="21"/>
          <w:highlight w:val="none"/>
          <w:lang w:eastAsia="zh-CN"/>
        </w:rPr>
      </w:pPr>
    </w:p>
    <w:p w14:paraId="2FD90CAF">
      <w:pPr>
        <w:pStyle w:val="36"/>
        <w:rPr>
          <w:rFonts w:hint="eastAsia" w:ascii="仿宋" w:hAnsi="仿宋" w:eastAsia="仿宋" w:cs="仿宋"/>
          <w:color w:val="000000"/>
          <w:szCs w:val="21"/>
          <w:highlight w:val="none"/>
          <w:lang w:eastAsia="zh-CN"/>
        </w:rPr>
      </w:pPr>
    </w:p>
    <w:p w14:paraId="62D92FE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372DAC0D">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000000"/>
          <w:sz w:val="24"/>
          <w:highlight w:val="none"/>
          <w:u w:val="single"/>
        </w:rPr>
      </w:pP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7A58FD5">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276CF6F">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6ABE2D7">
      <w:pPr>
        <w:pStyle w:val="36"/>
        <w:rPr>
          <w:rFonts w:ascii="仿宋_GB2312" w:hAnsi="华文仿宋" w:eastAsia="仿宋_GB2312" w:cs="华文仿宋"/>
          <w:bCs/>
          <w:color w:val="000000"/>
          <w:szCs w:val="21"/>
          <w:highlight w:val="none"/>
        </w:rPr>
      </w:pPr>
    </w:p>
    <w:p w14:paraId="4EBC38AF">
      <w:pPr>
        <w:pStyle w:val="36"/>
        <w:rPr>
          <w:rFonts w:hint="eastAsia" w:ascii="宋体" w:hAnsi="宋体" w:cs="宋体"/>
          <w:color w:val="000000"/>
          <w:szCs w:val="21"/>
          <w:highlight w:val="none"/>
          <w:lang w:eastAsia="zh-CN"/>
        </w:rPr>
      </w:pPr>
    </w:p>
    <w:p w14:paraId="5E6DD7B0">
      <w:pPr>
        <w:pStyle w:val="36"/>
        <w:rPr>
          <w:rFonts w:ascii="仿宋_GB2312" w:hAnsi="华文仿宋" w:eastAsia="仿宋_GB2312" w:cs="华文仿宋"/>
          <w:bCs/>
          <w:color w:val="000000"/>
          <w:szCs w:val="21"/>
          <w:highlight w:val="none"/>
        </w:rPr>
      </w:pPr>
    </w:p>
    <w:p w14:paraId="6C3EC5A5">
      <w:pPr>
        <w:pStyle w:val="36"/>
        <w:rPr>
          <w:rFonts w:hint="eastAsia" w:ascii="宋体" w:hAnsi="宋体" w:cs="宋体"/>
          <w:color w:val="000000"/>
          <w:szCs w:val="21"/>
          <w:highlight w:val="none"/>
          <w:lang w:eastAsia="zh-CN"/>
        </w:rPr>
      </w:pPr>
    </w:p>
    <w:p w14:paraId="570E8CD6">
      <w:pPr>
        <w:pStyle w:val="36"/>
        <w:rPr>
          <w:rFonts w:hint="eastAsia" w:ascii="宋体" w:hAnsi="宋体" w:cs="宋体"/>
          <w:color w:val="000000"/>
          <w:szCs w:val="21"/>
          <w:highlight w:val="none"/>
          <w:lang w:eastAsia="zh-CN"/>
        </w:rPr>
      </w:pPr>
    </w:p>
    <w:p w14:paraId="12BADA1B">
      <w:pPr>
        <w:pStyle w:val="36"/>
        <w:rPr>
          <w:rFonts w:hint="eastAsia" w:ascii="宋体" w:hAnsi="宋体" w:cs="宋体"/>
          <w:color w:val="000000"/>
          <w:szCs w:val="21"/>
          <w:highlight w:val="none"/>
          <w:lang w:eastAsia="zh-CN"/>
        </w:rPr>
      </w:pPr>
    </w:p>
    <w:p w14:paraId="2C31DD95">
      <w:pPr>
        <w:pStyle w:val="36"/>
        <w:rPr>
          <w:rFonts w:hint="eastAsia" w:ascii="宋体" w:hAnsi="宋体" w:cs="宋体"/>
          <w:color w:val="000000"/>
          <w:szCs w:val="21"/>
          <w:highlight w:val="none"/>
          <w:lang w:eastAsia="zh-CN"/>
        </w:rPr>
      </w:pPr>
    </w:p>
    <w:p w14:paraId="286063E5">
      <w:pPr>
        <w:pStyle w:val="36"/>
        <w:rPr>
          <w:rFonts w:hint="eastAsia" w:ascii="宋体" w:hAnsi="宋体" w:cs="宋体"/>
          <w:color w:val="000000"/>
          <w:szCs w:val="21"/>
          <w:highlight w:val="none"/>
          <w:lang w:eastAsia="zh-CN"/>
        </w:rPr>
      </w:pPr>
    </w:p>
    <w:p w14:paraId="3DB56136">
      <w:pPr>
        <w:pStyle w:val="36"/>
        <w:rPr>
          <w:rFonts w:hint="eastAsia" w:ascii="宋体" w:hAnsi="宋体" w:cs="宋体"/>
          <w:color w:val="000000"/>
          <w:szCs w:val="21"/>
          <w:highlight w:val="none"/>
          <w:lang w:eastAsia="zh-CN"/>
        </w:rPr>
      </w:pPr>
    </w:p>
    <w:p w14:paraId="3FC49A55">
      <w:pPr>
        <w:pStyle w:val="36"/>
        <w:rPr>
          <w:rFonts w:hint="eastAsia" w:ascii="宋体" w:hAnsi="宋体" w:cs="宋体"/>
          <w:color w:val="000000"/>
          <w:szCs w:val="21"/>
          <w:highlight w:val="none"/>
          <w:lang w:eastAsia="zh-CN"/>
        </w:rPr>
      </w:pPr>
    </w:p>
    <w:p w14:paraId="699F09B1">
      <w:pPr>
        <w:pStyle w:val="36"/>
        <w:rPr>
          <w:rFonts w:hint="eastAsia" w:ascii="宋体" w:hAnsi="宋体" w:cs="宋体"/>
          <w:color w:val="000000"/>
          <w:szCs w:val="21"/>
          <w:highlight w:val="none"/>
          <w:lang w:eastAsia="zh-CN"/>
        </w:rPr>
      </w:pPr>
    </w:p>
    <w:p w14:paraId="1A95C141">
      <w:pPr>
        <w:pStyle w:val="36"/>
        <w:rPr>
          <w:rFonts w:ascii="仿宋_GB2312" w:hAnsi="华文仿宋" w:eastAsia="仿宋_GB2312" w:cs="华文仿宋"/>
          <w:bCs/>
          <w:color w:val="000000"/>
          <w:szCs w:val="21"/>
          <w:highlight w:val="none"/>
        </w:rPr>
      </w:pPr>
    </w:p>
    <w:p w14:paraId="5B10EE9E">
      <w:pPr>
        <w:pStyle w:val="36"/>
        <w:rPr>
          <w:rFonts w:hint="eastAsia" w:ascii="宋体" w:hAnsi="宋体" w:cs="宋体"/>
          <w:color w:val="000000"/>
          <w:szCs w:val="21"/>
          <w:highlight w:val="none"/>
          <w:lang w:eastAsia="zh-CN"/>
        </w:rPr>
      </w:pPr>
    </w:p>
    <w:p w14:paraId="55B69B0D">
      <w:pPr>
        <w:pStyle w:val="36"/>
        <w:rPr>
          <w:rFonts w:hint="eastAsia" w:ascii="宋体" w:hAnsi="宋体" w:cs="宋体"/>
          <w:color w:val="000000"/>
          <w:szCs w:val="21"/>
          <w:highlight w:val="none"/>
          <w:lang w:eastAsia="zh-CN"/>
        </w:rPr>
      </w:pPr>
    </w:p>
    <w:p w14:paraId="54C78653">
      <w:pPr>
        <w:pStyle w:val="36"/>
        <w:rPr>
          <w:rFonts w:hint="eastAsia" w:ascii="宋体" w:hAnsi="宋体" w:cs="宋体"/>
          <w:color w:val="000000"/>
          <w:szCs w:val="21"/>
          <w:highlight w:val="none"/>
          <w:lang w:eastAsia="zh-CN"/>
        </w:rPr>
      </w:pPr>
    </w:p>
    <w:p w14:paraId="6E608129">
      <w:pPr>
        <w:pStyle w:val="36"/>
        <w:rPr>
          <w:rFonts w:hint="eastAsia" w:ascii="宋体" w:hAnsi="宋体" w:cs="宋体"/>
          <w:color w:val="000000"/>
          <w:szCs w:val="21"/>
          <w:highlight w:val="none"/>
          <w:lang w:eastAsia="zh-CN"/>
        </w:rPr>
      </w:pPr>
    </w:p>
    <w:p w14:paraId="51BFC225">
      <w:pPr>
        <w:pStyle w:val="36"/>
        <w:rPr>
          <w:rFonts w:hint="eastAsia" w:ascii="宋体" w:hAnsi="宋体" w:cs="宋体"/>
          <w:color w:val="000000"/>
          <w:szCs w:val="21"/>
          <w:highlight w:val="none"/>
          <w:lang w:eastAsia="zh-CN"/>
        </w:rPr>
      </w:pPr>
    </w:p>
    <w:p w14:paraId="336273BA">
      <w:pPr>
        <w:pStyle w:val="36"/>
        <w:rPr>
          <w:rFonts w:hint="eastAsia" w:ascii="宋体" w:hAnsi="宋体" w:cs="宋体"/>
          <w:color w:val="000000"/>
          <w:szCs w:val="21"/>
          <w:highlight w:val="none"/>
          <w:lang w:eastAsia="zh-CN"/>
        </w:rPr>
      </w:pPr>
    </w:p>
    <w:p w14:paraId="39C28F23">
      <w:pPr>
        <w:pStyle w:val="36"/>
        <w:rPr>
          <w:rFonts w:hint="eastAsia" w:ascii="宋体" w:hAnsi="宋体" w:cs="宋体"/>
          <w:color w:val="000000"/>
          <w:szCs w:val="21"/>
          <w:highlight w:val="none"/>
          <w:lang w:eastAsia="zh-CN"/>
        </w:rPr>
      </w:pPr>
    </w:p>
    <w:p w14:paraId="52255127">
      <w:pPr>
        <w:pStyle w:val="36"/>
        <w:rPr>
          <w:rFonts w:hint="eastAsia" w:ascii="宋体" w:hAnsi="宋体" w:cs="宋体"/>
          <w:color w:val="000000"/>
          <w:szCs w:val="21"/>
          <w:highlight w:val="none"/>
          <w:lang w:eastAsia="zh-CN"/>
        </w:rPr>
      </w:pPr>
    </w:p>
    <w:p w14:paraId="2232A3C1">
      <w:pPr>
        <w:pStyle w:val="36"/>
        <w:rPr>
          <w:rFonts w:hint="eastAsia" w:ascii="宋体" w:hAnsi="宋体" w:cs="宋体"/>
          <w:color w:val="000000"/>
          <w:szCs w:val="21"/>
          <w:highlight w:val="none"/>
          <w:lang w:eastAsia="zh-CN"/>
        </w:rPr>
      </w:pPr>
    </w:p>
    <w:p w14:paraId="65BD189D">
      <w:pPr>
        <w:pStyle w:val="36"/>
        <w:rPr>
          <w:rFonts w:hint="eastAsia" w:ascii="宋体" w:hAnsi="宋体" w:cs="宋体"/>
          <w:color w:val="000000"/>
          <w:szCs w:val="21"/>
          <w:highlight w:val="none"/>
          <w:lang w:eastAsia="zh-CN"/>
        </w:rPr>
      </w:pPr>
    </w:p>
    <w:p w14:paraId="5BC4EB00">
      <w:pPr>
        <w:pStyle w:val="36"/>
        <w:rPr>
          <w:rFonts w:hint="eastAsia" w:ascii="宋体" w:hAnsi="宋体" w:cs="宋体"/>
          <w:color w:val="000000"/>
          <w:szCs w:val="21"/>
          <w:highlight w:val="none"/>
          <w:lang w:eastAsia="zh-CN"/>
        </w:rPr>
      </w:pPr>
    </w:p>
    <w:p w14:paraId="10A0F24A">
      <w:pPr>
        <w:pStyle w:val="36"/>
        <w:rPr>
          <w:rFonts w:hint="eastAsia" w:ascii="宋体" w:hAnsi="宋体" w:cs="宋体"/>
          <w:color w:val="000000"/>
          <w:szCs w:val="21"/>
          <w:highlight w:val="none"/>
          <w:lang w:eastAsia="zh-CN"/>
        </w:rPr>
      </w:pPr>
    </w:p>
    <w:p w14:paraId="0A6FF847">
      <w:pPr>
        <w:pStyle w:val="36"/>
        <w:rPr>
          <w:rFonts w:hint="eastAsia" w:ascii="宋体" w:hAnsi="宋体" w:cs="宋体"/>
          <w:color w:val="000000"/>
          <w:szCs w:val="21"/>
          <w:highlight w:val="none"/>
          <w:lang w:eastAsia="zh-CN"/>
        </w:rPr>
      </w:pPr>
    </w:p>
    <w:p w14:paraId="76690D6D">
      <w:pPr>
        <w:pStyle w:val="36"/>
        <w:rPr>
          <w:rFonts w:hint="eastAsia" w:ascii="宋体" w:hAnsi="宋体" w:cs="宋体"/>
          <w:color w:val="000000"/>
          <w:szCs w:val="21"/>
          <w:highlight w:val="none"/>
          <w:lang w:eastAsia="zh-CN"/>
        </w:rPr>
      </w:pPr>
    </w:p>
    <w:p w14:paraId="185D040E">
      <w:pPr>
        <w:pStyle w:val="36"/>
        <w:ind w:left="0" w:leftChars="0" w:firstLine="0" w:firstLineChars="0"/>
        <w:rPr>
          <w:rFonts w:hint="eastAsia" w:ascii="宋体" w:hAnsi="宋体" w:cs="宋体"/>
          <w:color w:val="000000"/>
          <w:szCs w:val="21"/>
          <w:highlight w:val="none"/>
          <w:lang w:eastAsia="zh-CN"/>
        </w:rPr>
      </w:pPr>
    </w:p>
    <w:p w14:paraId="0C4A1B7A">
      <w:pPr>
        <w:pStyle w:val="36"/>
        <w:rPr>
          <w:rFonts w:hint="eastAsia" w:ascii="宋体" w:hAnsi="宋体" w:cs="宋体"/>
          <w:color w:val="000000"/>
          <w:szCs w:val="21"/>
          <w:highlight w:val="none"/>
          <w:lang w:eastAsia="zh-CN"/>
        </w:rPr>
      </w:pPr>
    </w:p>
    <w:p w14:paraId="05BBC35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4B9F6E54">
      <w:pPr>
        <w:keepNext w:val="0"/>
        <w:keepLines w:val="0"/>
        <w:widowControl/>
        <w:suppressLineNumbers w:val="0"/>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2C3211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21533D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default" w:ascii="仿宋" w:hAnsi="仿宋" w:eastAsia="仿宋" w:cs="仿宋"/>
          <w:b/>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汕尾市人民医院</w:t>
      </w:r>
      <w:r>
        <w:rPr>
          <w:rFonts w:hint="eastAsia" w:ascii="仿宋" w:hAnsi="仿宋" w:eastAsia="仿宋" w:cs="仿宋"/>
          <w:color w:val="auto"/>
          <w:sz w:val="24"/>
          <w:highlight w:val="none"/>
          <w:lang w:val="en-US" w:eastAsia="zh-CN"/>
        </w:rPr>
        <w:t>工会委员会：</w:t>
      </w:r>
    </w:p>
    <w:p w14:paraId="740A4A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eastAsia="zh-CN"/>
        </w:rPr>
        <w:t>汕尾市人民医院</w:t>
      </w:r>
      <w:r>
        <w:rPr>
          <w:rFonts w:hint="eastAsia" w:ascii="仿宋" w:hAnsi="仿宋" w:eastAsia="仿宋" w:cs="仿宋"/>
          <w:color w:val="auto"/>
          <w:sz w:val="24"/>
          <w:highlight w:val="none"/>
          <w:u w:val="single"/>
          <w:lang w:val="en-US" w:eastAsia="zh-CN"/>
        </w:rPr>
        <w:t>工会委员会2026年生日蛋糕券</w:t>
      </w:r>
    </w:p>
    <w:p w14:paraId="02E7FFB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u w:val="single"/>
          <w:lang w:val="en-US" w:eastAsia="zh-CN"/>
        </w:rPr>
        <w:t>采购项目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2D228E7A">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本项目磋商文件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87AA46C">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年内在经营活动中没有违法记录。否则，由此所造成的损失、不良后果及法律责任，一律由我单位承担。</w:t>
      </w:r>
    </w:p>
    <w:p w14:paraId="54EF12BD">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4257CE9">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422E3A67">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13581A08">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(6)本公司（企业）承诺如若成交，绝不以任何方式转包或分包本项目。</w:t>
      </w:r>
    </w:p>
    <w:p w14:paraId="4C8EF408">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税收违法失信主体、政府采购严重违法失信行为记录名单及其他不符合规定条件的供应商名单中。</w:t>
      </w:r>
    </w:p>
    <w:p w14:paraId="3E9D2675">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F8646B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F2085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E12349C">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5B8893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1732B9F">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1218DC0">
      <w:pPr>
        <w:pStyle w:val="32"/>
        <w:rPr>
          <w:rFonts w:hint="eastAsia" w:ascii="仿宋" w:hAnsi="仿宋" w:eastAsia="仿宋" w:cs="仿宋"/>
          <w:color w:val="000000"/>
          <w:sz w:val="24"/>
          <w:highlight w:val="none"/>
        </w:rPr>
      </w:pPr>
    </w:p>
    <w:p w14:paraId="0EB076B8">
      <w:pPr>
        <w:pStyle w:val="32"/>
        <w:rPr>
          <w:rFonts w:hint="eastAsia" w:ascii="仿宋" w:hAnsi="仿宋" w:eastAsia="仿宋" w:cs="仿宋"/>
          <w:color w:val="000000"/>
          <w:sz w:val="24"/>
          <w:highlight w:val="none"/>
          <w:lang w:val="en-US" w:eastAsia="zh-CN"/>
        </w:rPr>
      </w:pPr>
    </w:p>
    <w:p w14:paraId="5E8708E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B3AC04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14:paraId="5178F2D7">
      <w:pPr>
        <w:pStyle w:val="36"/>
        <w:rPr>
          <w:rFonts w:hint="eastAsia" w:ascii="宋体" w:hAnsi="宋体" w:cs="宋体"/>
          <w:color w:val="auto"/>
          <w:szCs w:val="21"/>
          <w:highlight w:val="none"/>
          <w:lang w:eastAsia="zh-CN"/>
        </w:rPr>
      </w:pPr>
    </w:p>
    <w:p w14:paraId="003A81E3">
      <w:pPr>
        <w:pStyle w:val="36"/>
        <w:rPr>
          <w:rFonts w:hint="eastAsia" w:ascii="宋体" w:hAnsi="宋体" w:cs="宋体"/>
          <w:color w:val="auto"/>
          <w:szCs w:val="21"/>
          <w:highlight w:val="none"/>
          <w:lang w:eastAsia="zh-CN"/>
        </w:rPr>
      </w:pPr>
    </w:p>
    <w:p w14:paraId="0AE6413E">
      <w:pPr>
        <w:pStyle w:val="36"/>
        <w:rPr>
          <w:rFonts w:hint="eastAsia" w:ascii="宋体" w:hAnsi="宋体" w:cs="宋体"/>
          <w:color w:val="auto"/>
          <w:szCs w:val="21"/>
          <w:highlight w:val="none"/>
          <w:lang w:eastAsia="zh-CN"/>
        </w:rPr>
      </w:pPr>
    </w:p>
    <w:p w14:paraId="6C3C3824">
      <w:pPr>
        <w:pageBreakBefore w:val="0"/>
        <w:kinsoku/>
        <w:wordWrap/>
        <w:overflowPunct/>
        <w:topLinePunct w:val="0"/>
        <w:bidi w:val="0"/>
        <w:spacing w:line="360" w:lineRule="auto"/>
        <w:ind w:left="0" w:leftChars="0" w:right="0" w:rightChars="0" w:firstLine="2880" w:firstLineChars="1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9EEE4FA">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946A3C7">
      <w:pPr>
        <w:pageBreakBefore w:val="0"/>
        <w:kinsoku/>
        <w:wordWrap/>
        <w:overflowPunct/>
        <w:topLinePunct w:val="0"/>
        <w:bidi w:val="0"/>
        <w:spacing w:line="360" w:lineRule="auto"/>
        <w:ind w:right="0" w:rightChars="0" w:firstLine="6240" w:firstLineChars="26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514BCDC0">
      <w:pPr>
        <w:pStyle w:val="36"/>
        <w:rPr>
          <w:rFonts w:hint="eastAsia" w:ascii="宋体" w:hAnsi="宋体" w:cs="宋体"/>
          <w:color w:val="auto"/>
          <w:szCs w:val="21"/>
          <w:highlight w:val="none"/>
          <w:lang w:eastAsia="zh-CN"/>
        </w:rPr>
      </w:pPr>
    </w:p>
    <w:p w14:paraId="496A309F">
      <w:pPr>
        <w:pStyle w:val="36"/>
        <w:rPr>
          <w:rFonts w:hint="eastAsia" w:ascii="宋体" w:hAnsi="宋体" w:cs="宋体"/>
          <w:color w:val="auto"/>
          <w:szCs w:val="21"/>
          <w:highlight w:val="none"/>
          <w:lang w:eastAsia="zh-CN"/>
        </w:rPr>
      </w:pPr>
    </w:p>
    <w:p w14:paraId="2869C2B3">
      <w:pPr>
        <w:pStyle w:val="36"/>
        <w:rPr>
          <w:rFonts w:hint="eastAsia" w:ascii="宋体" w:hAnsi="宋体" w:cs="宋体"/>
          <w:color w:val="auto"/>
          <w:szCs w:val="21"/>
          <w:highlight w:val="none"/>
          <w:lang w:eastAsia="zh-CN"/>
        </w:rPr>
      </w:pPr>
    </w:p>
    <w:p w14:paraId="3DAF98EB">
      <w:pPr>
        <w:pStyle w:val="36"/>
        <w:rPr>
          <w:rFonts w:hint="eastAsia" w:ascii="宋体" w:hAnsi="宋体" w:cs="宋体"/>
          <w:color w:val="auto"/>
          <w:szCs w:val="21"/>
          <w:highlight w:val="none"/>
          <w:lang w:eastAsia="zh-CN"/>
        </w:rPr>
      </w:pPr>
    </w:p>
    <w:p w14:paraId="4530A9E2">
      <w:pPr>
        <w:pStyle w:val="36"/>
        <w:rPr>
          <w:rFonts w:hint="eastAsia" w:ascii="宋体" w:hAnsi="宋体" w:cs="宋体"/>
          <w:color w:val="auto"/>
          <w:szCs w:val="21"/>
          <w:highlight w:val="none"/>
          <w:lang w:eastAsia="zh-CN"/>
        </w:rPr>
      </w:pPr>
    </w:p>
    <w:p w14:paraId="78489EBC">
      <w:pPr>
        <w:pStyle w:val="36"/>
        <w:ind w:left="0" w:leftChars="0" w:firstLine="0" w:firstLineChars="0"/>
        <w:rPr>
          <w:rFonts w:hint="eastAsia" w:ascii="宋体" w:hAnsi="宋体" w:cs="宋体"/>
          <w:color w:val="auto"/>
          <w:szCs w:val="21"/>
          <w:highlight w:val="none"/>
          <w:lang w:eastAsia="zh-CN"/>
        </w:rPr>
      </w:pPr>
    </w:p>
    <w:p w14:paraId="760229CD">
      <w:pPr>
        <w:pStyle w:val="36"/>
        <w:rPr>
          <w:rFonts w:hint="eastAsia" w:ascii="宋体" w:hAnsi="宋体" w:cs="宋体"/>
          <w:color w:val="auto"/>
          <w:szCs w:val="21"/>
          <w:highlight w:val="none"/>
          <w:lang w:eastAsia="zh-CN"/>
        </w:rPr>
      </w:pPr>
    </w:p>
    <w:p w14:paraId="2FA89AF2">
      <w:pPr>
        <w:pStyle w:val="36"/>
        <w:rPr>
          <w:rFonts w:hint="eastAsia" w:ascii="宋体" w:hAnsi="宋体" w:cs="宋体"/>
          <w:color w:val="auto"/>
          <w:szCs w:val="21"/>
          <w:highlight w:val="none"/>
          <w:lang w:eastAsia="zh-CN"/>
        </w:rPr>
      </w:pPr>
    </w:p>
    <w:p w14:paraId="73314D95">
      <w:pPr>
        <w:keepNext w:val="0"/>
        <w:keepLines w:val="0"/>
        <w:pageBreakBefore w:val="0"/>
        <w:widowControl w:val="0"/>
        <w:numPr>
          <w:ilvl w:val="0"/>
          <w:numId w:val="11"/>
        </w:numPr>
        <w:shd w:val="clear" w:color="auto" w:fill="FFFFFF"/>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sz w:val="32"/>
          <w:szCs w:val="40"/>
          <w:highlight w:val="none"/>
          <w:lang w:val="zh-CN" w:eastAsia="zh-CN"/>
        </w:rPr>
      </w:pPr>
      <w:r>
        <w:rPr>
          <w:rFonts w:hint="eastAsia" w:ascii="仿宋" w:hAnsi="仿宋" w:eastAsia="仿宋" w:cs="仿宋"/>
          <w:b/>
          <w:bCs/>
          <w:sz w:val="32"/>
          <w:szCs w:val="40"/>
          <w:highlight w:val="none"/>
          <w:lang w:val="zh-CN" w:eastAsia="zh-CN"/>
        </w:rPr>
        <w:t>《食品生产许可证》</w:t>
      </w:r>
      <w:r>
        <w:rPr>
          <w:rFonts w:hint="eastAsia" w:ascii="仿宋" w:hAnsi="仿宋" w:eastAsia="仿宋" w:cs="仿宋"/>
          <w:b/>
          <w:bCs/>
          <w:sz w:val="32"/>
          <w:szCs w:val="40"/>
          <w:highlight w:val="none"/>
          <w:lang w:eastAsia="zh-CN"/>
        </w:rPr>
        <w:t>（复印件）</w:t>
      </w:r>
    </w:p>
    <w:p w14:paraId="3DF0978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（响应人或其下属单位等相关企业须具有有效的《食品生产许可证》或《食品经营许可证》</w:t>
      </w:r>
      <w:r>
        <w:rPr>
          <w:rFonts w:hint="eastAsia" w:ascii="仿宋" w:hAnsi="仿宋" w:eastAsia="仿宋" w:cs="仿宋"/>
          <w:sz w:val="24"/>
          <w:szCs w:val="24"/>
          <w:lang w:val="en-US" w:eastAsia="zh-CN"/>
        </w:rPr>
        <w:t>并</w:t>
      </w:r>
      <w:r>
        <w:rPr>
          <w:rFonts w:hint="eastAsia" w:ascii="仿宋" w:hAnsi="仿宋" w:eastAsia="仿宋" w:cs="仿宋"/>
          <w:color w:val="000000"/>
          <w:kern w:val="0"/>
          <w:sz w:val="24"/>
          <w:szCs w:val="24"/>
          <w:highlight w:val="none"/>
          <w:lang w:val="en-US" w:eastAsia="zh-CN"/>
        </w:rPr>
        <w:t>加盖公章）</w:t>
      </w:r>
      <w:r>
        <w:rPr>
          <w:rFonts w:hint="eastAsia" w:ascii="仿宋" w:hAnsi="仿宋" w:eastAsia="仿宋" w:cs="仿宋"/>
          <w:sz w:val="24"/>
          <w:szCs w:val="24"/>
          <w:lang w:val="zh-CN" w:eastAsia="zh-CN"/>
        </w:rPr>
        <w:t>；</w:t>
      </w:r>
    </w:p>
    <w:p w14:paraId="4700E89A">
      <w:pPr>
        <w:pStyle w:val="32"/>
        <w:rPr>
          <w:rFonts w:hint="eastAsia" w:ascii="仿宋" w:hAnsi="仿宋" w:eastAsia="仿宋" w:cs="仿宋"/>
          <w:sz w:val="24"/>
          <w:szCs w:val="24"/>
          <w:lang w:val="zh-CN" w:eastAsia="zh-CN"/>
        </w:rPr>
      </w:pPr>
    </w:p>
    <w:p w14:paraId="003E3E9B">
      <w:pPr>
        <w:pStyle w:val="32"/>
        <w:rPr>
          <w:rFonts w:hint="eastAsia" w:ascii="仿宋" w:hAnsi="仿宋" w:eastAsia="仿宋" w:cs="仿宋"/>
          <w:sz w:val="24"/>
          <w:szCs w:val="24"/>
          <w:lang w:val="zh-CN" w:eastAsia="zh-CN"/>
        </w:rPr>
      </w:pPr>
    </w:p>
    <w:p w14:paraId="453C5EF7">
      <w:pPr>
        <w:pStyle w:val="32"/>
        <w:rPr>
          <w:rFonts w:hint="eastAsia" w:ascii="仿宋" w:hAnsi="仿宋" w:eastAsia="仿宋" w:cs="仿宋"/>
          <w:sz w:val="24"/>
          <w:szCs w:val="24"/>
          <w:lang w:val="zh-CN" w:eastAsia="zh-CN"/>
        </w:rPr>
      </w:pPr>
    </w:p>
    <w:p w14:paraId="386DCB4D">
      <w:pPr>
        <w:pageBreakBefore w:val="0"/>
        <w:kinsoku/>
        <w:wordWrap/>
        <w:overflowPunct/>
        <w:topLinePunct w:val="0"/>
        <w:bidi w:val="0"/>
        <w:spacing w:line="360" w:lineRule="auto"/>
        <w:ind w:left="0" w:leftChars="0" w:right="0" w:rightChars="0" w:firstLine="2880" w:firstLineChars="1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EBF588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B3E3E15">
      <w:pPr>
        <w:pageBreakBefore w:val="0"/>
        <w:kinsoku/>
        <w:wordWrap/>
        <w:overflowPunct/>
        <w:topLinePunct w:val="0"/>
        <w:bidi w:val="0"/>
        <w:spacing w:line="360" w:lineRule="auto"/>
        <w:ind w:right="0" w:rightChars="0" w:firstLine="6240" w:firstLineChars="26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A0F4F8F">
      <w:pPr>
        <w:pStyle w:val="32"/>
        <w:rPr>
          <w:rFonts w:hint="eastAsia" w:ascii="仿宋" w:hAnsi="仿宋" w:eastAsia="仿宋" w:cs="仿宋"/>
          <w:sz w:val="24"/>
          <w:szCs w:val="24"/>
          <w:lang w:val="zh-CN" w:eastAsia="zh-CN"/>
        </w:rPr>
      </w:pPr>
    </w:p>
    <w:p w14:paraId="38A6F7A7">
      <w:pPr>
        <w:pStyle w:val="32"/>
        <w:rPr>
          <w:rFonts w:hint="eastAsia" w:ascii="仿宋" w:hAnsi="仿宋" w:eastAsia="仿宋" w:cs="仿宋"/>
          <w:sz w:val="24"/>
          <w:szCs w:val="24"/>
          <w:lang w:val="zh-CN" w:eastAsia="zh-CN"/>
        </w:rPr>
      </w:pPr>
    </w:p>
    <w:p w14:paraId="1F965F4D">
      <w:pPr>
        <w:pStyle w:val="32"/>
        <w:rPr>
          <w:rFonts w:hint="eastAsia" w:ascii="仿宋" w:hAnsi="仿宋" w:eastAsia="仿宋" w:cs="仿宋"/>
          <w:sz w:val="24"/>
          <w:szCs w:val="24"/>
          <w:lang w:val="zh-CN" w:eastAsia="zh-CN"/>
        </w:rPr>
      </w:pPr>
    </w:p>
    <w:p w14:paraId="1B7A7ABA">
      <w:pPr>
        <w:pStyle w:val="32"/>
        <w:rPr>
          <w:rFonts w:hint="eastAsia" w:ascii="仿宋" w:hAnsi="仿宋" w:eastAsia="仿宋" w:cs="仿宋"/>
          <w:sz w:val="24"/>
          <w:szCs w:val="24"/>
          <w:lang w:val="zh-CN" w:eastAsia="zh-CN"/>
        </w:rPr>
      </w:pPr>
    </w:p>
    <w:p w14:paraId="43597422">
      <w:pPr>
        <w:pStyle w:val="36"/>
        <w:ind w:left="0" w:leftChars="0" w:firstLine="0" w:firstLineChars="0"/>
        <w:rPr>
          <w:rFonts w:hint="eastAsia" w:ascii="宋体" w:hAnsi="宋体" w:cs="宋体"/>
          <w:color w:val="auto"/>
          <w:szCs w:val="21"/>
          <w:highlight w:val="none"/>
          <w:lang w:eastAsia="zh-CN"/>
        </w:rPr>
      </w:pPr>
    </w:p>
    <w:p w14:paraId="6A812631">
      <w:pPr>
        <w:pStyle w:val="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32"/>
          <w:szCs w:val="32"/>
          <w:highlight w:val="none"/>
          <w:lang w:val="en-US" w:eastAsia="zh-CN"/>
        </w:rPr>
      </w:pPr>
    </w:p>
    <w:p w14:paraId="4EDD9E75">
      <w:pPr>
        <w:pStyle w:val="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32"/>
          <w:szCs w:val="32"/>
          <w:highlight w:val="none"/>
          <w:lang w:val="en-US" w:eastAsia="zh-CN"/>
        </w:rPr>
      </w:pPr>
    </w:p>
    <w:p w14:paraId="2988A90A">
      <w:pPr>
        <w:pStyle w:val="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4、供应商廉洁守约承诺书</w:t>
      </w:r>
    </w:p>
    <w:p w14:paraId="6DA8CB2D">
      <w:pPr>
        <w:pStyle w:val="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3FB20F8D">
      <w:pPr>
        <w:pStyle w:val="12"/>
        <w:rPr>
          <w:rFonts w:hint="default" w:ascii="仿宋" w:hAnsi="仿宋" w:eastAsia="仿宋" w:cs="仿宋"/>
          <w:b/>
          <w:bCs/>
          <w:sz w:val="24"/>
          <w:szCs w:val="24"/>
          <w:highlight w:val="none"/>
          <w:lang w:val="en-US" w:eastAsia="zh-CN"/>
        </w:rPr>
      </w:pPr>
    </w:p>
    <w:p w14:paraId="6B5297BE">
      <w:pPr>
        <w:pStyle w:val="12"/>
        <w:rPr>
          <w:rFonts w:hint="default" w:ascii="仿宋" w:hAnsi="仿宋" w:eastAsia="仿宋" w:cs="仿宋"/>
          <w:b/>
          <w:bCs/>
          <w:sz w:val="24"/>
          <w:szCs w:val="24"/>
          <w:highlight w:val="none"/>
          <w:lang w:val="en-US" w:eastAsia="zh-CN"/>
        </w:rPr>
      </w:pPr>
    </w:p>
    <w:p w14:paraId="7F5D723A">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hint="eastAsia" w:ascii="仿宋_GB2312" w:eastAsia="仿宋_GB2312" w:cs="仿宋_GB2312"/>
          <w:b/>
          <w:bCs/>
          <w:color w:val="FF0000"/>
          <w:position w:val="-60"/>
          <w:sz w:val="44"/>
          <w:szCs w:val="44"/>
          <w:highlight w:val="none"/>
          <w:lang w:val="en-US" w:eastAsia="zh-CN"/>
        </w:rPr>
      </w:pPr>
      <w:r>
        <w:rPr>
          <w:rFonts w:hint="eastAsia" w:ascii="仿宋_GB2312" w:hAnsi="Calibri Light" w:eastAsia="仿宋_GB2312" w:cs="仿宋_GB2312"/>
          <w:b/>
          <w:bCs/>
          <w:color w:val="FF0000"/>
          <w:position w:val="-60"/>
          <w:sz w:val="44"/>
          <w:szCs w:val="44"/>
          <w:highlight w:val="none"/>
          <w:lang w:eastAsia="zh-CN"/>
        </w:rPr>
        <w:t>汕尾市人民医院</w:t>
      </w:r>
    </w:p>
    <w:p w14:paraId="776D0301">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64FA92B4">
      <w:pPr>
        <w:adjustRightInd w:val="0"/>
        <w:snapToGrid w:val="0"/>
        <w:spacing w:after="0" w:line="360" w:lineRule="auto"/>
        <w:ind w:left="1440" w:hanging="1440" w:hangingChars="6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汕尾市人民医院工会委员会2026年</w:t>
      </w:r>
      <w:r>
        <w:rPr>
          <w:rFonts w:hint="eastAsia" w:ascii="仿宋" w:hAnsi="仿宋" w:eastAsia="仿宋" w:cs="仿宋"/>
          <w:sz w:val="24"/>
          <w:szCs w:val="24"/>
          <w:highlight w:val="none"/>
          <w:lang w:val="en-US" w:eastAsia="zh-CN"/>
        </w:rPr>
        <w:t>生日蛋糕</w:t>
      </w:r>
      <w:r>
        <w:rPr>
          <w:rFonts w:hint="eastAsia" w:ascii="仿宋" w:hAnsi="仿宋" w:eastAsia="仿宋" w:cs="仿宋"/>
          <w:sz w:val="24"/>
          <w:szCs w:val="24"/>
          <w:highlight w:val="none"/>
          <w:lang w:eastAsia="zh-CN"/>
        </w:rPr>
        <w:t>券采购项目</w:t>
      </w:r>
    </w:p>
    <w:p w14:paraId="73EBB57F">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w:t>
      </w:r>
      <w:r>
        <w:rPr>
          <w:rFonts w:hint="eastAsia" w:ascii="仿宋" w:hAnsi="仿宋" w:eastAsia="仿宋" w:cs="仿宋"/>
          <w:sz w:val="24"/>
          <w:szCs w:val="24"/>
          <w:highlight w:val="none"/>
          <w:lang w:eastAsia="zh-CN"/>
        </w:rPr>
        <w:t>汕尾市人民医院</w:t>
      </w:r>
      <w:r>
        <w:rPr>
          <w:rFonts w:hint="eastAsia" w:ascii="仿宋" w:hAnsi="仿宋" w:eastAsia="仿宋" w:cs="仿宋"/>
          <w:sz w:val="24"/>
          <w:szCs w:val="24"/>
          <w:highlight w:val="none"/>
        </w:rPr>
        <w:t>（下称医院）的规章制度，我公司特作出以下廉洁守约承诺：</w:t>
      </w:r>
    </w:p>
    <w:p w14:paraId="13606EFE">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541B05D5">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w:t>
      </w:r>
    </w:p>
    <w:p w14:paraId="30EB77B5">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076BCD4D">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1848C170">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481E7F7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5DCF695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3E46D68A">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1DF02F00">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和中标人的投标文件或其他响应文件签订书面合同。</w:t>
      </w:r>
    </w:p>
    <w:p w14:paraId="57D76BF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w:t>
      </w:r>
      <w:r>
        <w:rPr>
          <w:rFonts w:hint="eastAsia" w:ascii="仿宋" w:hAnsi="仿宋" w:eastAsia="仿宋" w:cs="仿宋"/>
          <w:sz w:val="24"/>
          <w:szCs w:val="24"/>
          <w:highlight w:val="none"/>
          <w:lang w:eastAsia="zh-CN"/>
        </w:rPr>
        <w:t>汕尾市人民医院</w:t>
      </w:r>
      <w:r>
        <w:rPr>
          <w:rFonts w:hint="eastAsia" w:ascii="仿宋" w:hAnsi="仿宋" w:eastAsia="仿宋" w:cs="仿宋"/>
          <w:sz w:val="24"/>
          <w:szCs w:val="24"/>
          <w:highlight w:val="none"/>
        </w:rPr>
        <w:t>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42A7BC8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4465B0B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77C256BE">
      <w:pPr>
        <w:pageBreakBefore w:val="0"/>
        <w:kinsoku/>
        <w:wordWrap/>
        <w:overflowPunct/>
        <w:topLinePunct w:val="0"/>
        <w:bidi w:val="0"/>
        <w:spacing w:line="360" w:lineRule="auto"/>
        <w:ind w:left="0" w:leftChars="0" w:right="0" w:rightChars="0" w:firstLine="2880" w:firstLineChars="1200"/>
        <w:rPr>
          <w:rFonts w:hint="eastAsia" w:ascii="仿宋" w:hAnsi="仿宋" w:eastAsia="仿宋" w:cs="仿宋"/>
          <w:color w:val="000000"/>
          <w:sz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C4F10D">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5B0FBF5">
      <w:pPr>
        <w:pageBreakBefore w:val="0"/>
        <w:kinsoku/>
        <w:wordWrap/>
        <w:overflowPunct/>
        <w:topLinePunct w:val="0"/>
        <w:bidi w:val="0"/>
        <w:spacing w:line="360" w:lineRule="auto"/>
        <w:ind w:right="0" w:rightChars="0" w:firstLine="6240" w:firstLineChars="26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B373B33">
      <w:pPr>
        <w:keepNext w:val="0"/>
        <w:keepLines w:val="0"/>
        <w:pageBreakBefore w:val="0"/>
        <w:widowControl w:val="0"/>
        <w:kinsoku/>
        <w:wordWrap/>
        <w:overflowPunct/>
        <w:topLinePunct w:val="0"/>
        <w:autoSpaceDE/>
        <w:autoSpaceDN/>
        <w:bidi w:val="0"/>
        <w:adjustRightInd w:val="0"/>
        <w:snapToGrid w:val="0"/>
        <w:spacing w:line="336" w:lineRule="auto"/>
        <w:ind w:firstLine="1100" w:firstLineChars="550"/>
        <w:textAlignment w:val="auto"/>
        <w:rPr>
          <w:rFonts w:hint="eastAsia" w:ascii="仿宋" w:hAnsi="仿宋" w:eastAsia="仿宋" w:cs="仿宋"/>
          <w:sz w:val="20"/>
          <w:szCs w:val="22"/>
          <w:highlight w:val="none"/>
        </w:rPr>
      </w:pPr>
    </w:p>
    <w:p w14:paraId="57AADF45">
      <w:pPr>
        <w:pStyle w:val="3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07A038B9">
      <w:pPr>
        <w:pStyle w:val="12"/>
        <w:rPr>
          <w:rFonts w:hint="default" w:eastAsia="宋体"/>
          <w:sz w:val="32"/>
          <w:szCs w:val="32"/>
          <w:highlight w:val="none"/>
          <w:lang w:val="en-US" w:eastAsia="zh-CN"/>
        </w:rPr>
      </w:pPr>
    </w:p>
    <w:p w14:paraId="20F40124">
      <w:pPr>
        <w:pStyle w:val="32"/>
        <w:rPr>
          <w:color w:val="000000"/>
          <w:highlight w:val="none"/>
        </w:rPr>
      </w:pPr>
    </w:p>
    <w:p w14:paraId="152CC411">
      <w:pPr>
        <w:pStyle w:val="32"/>
        <w:rPr>
          <w:color w:val="000000"/>
          <w:highlight w:val="none"/>
        </w:rPr>
      </w:pPr>
    </w:p>
    <w:p w14:paraId="67E65498">
      <w:pPr>
        <w:pStyle w:val="32"/>
        <w:rPr>
          <w:color w:val="000000"/>
          <w:highlight w:val="none"/>
        </w:rPr>
      </w:pPr>
    </w:p>
    <w:p w14:paraId="368F2D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b/>
          <w:bCs/>
          <w:sz w:val="36"/>
          <w:szCs w:val="36"/>
          <w:highlight w:val="none"/>
          <w:lang w:val="en-US" w:eastAsia="zh-CN"/>
        </w:rPr>
      </w:pPr>
    </w:p>
    <w:p w14:paraId="6F3E5EC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156D09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三、符合性审查</w:t>
      </w:r>
    </w:p>
    <w:p w14:paraId="529396B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47E9AB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FAD89E0">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sz w:val="24"/>
                <w:szCs w:val="24"/>
                <w:highlight w:val="none"/>
              </w:rPr>
              <w:t>评审内容</w:t>
            </w:r>
          </w:p>
        </w:tc>
        <w:tc>
          <w:tcPr>
            <w:tcW w:w="4418" w:type="dxa"/>
            <w:vAlign w:val="center"/>
          </w:tcPr>
          <w:p w14:paraId="08137F81">
            <w:pPr>
              <w:keepNext w:val="0"/>
              <w:keepLines w:val="0"/>
              <w:suppressLineNumbers w:val="0"/>
              <w:spacing w:before="0" w:beforeAutospacing="0" w:after="0" w:afterAutospacing="0"/>
              <w:ind w:left="0" w:right="0" w:firstLine="21" w:firstLineChars="9"/>
              <w:jc w:val="center"/>
              <w:rPr>
                <w:rFonts w:hint="eastAsia" w:ascii="仿宋" w:hAnsi="仿宋" w:eastAsia="仿宋" w:cs="仿宋"/>
                <w:bCs/>
                <w:color w:val="auto"/>
                <w:sz w:val="24"/>
                <w:szCs w:val="24"/>
                <w:highlight w:val="none"/>
              </w:rPr>
            </w:pPr>
            <w:r>
              <w:rPr>
                <w:rFonts w:hint="eastAsia" w:ascii="仿宋" w:hAnsi="仿宋" w:eastAsia="仿宋" w:cs="仿宋"/>
                <w:bCs/>
                <w:sz w:val="24"/>
                <w:szCs w:val="24"/>
                <w:highlight w:val="none"/>
                <w:lang w:val="en-US" w:eastAsia="zh-CN"/>
              </w:rPr>
              <w:t>响应</w:t>
            </w:r>
            <w:r>
              <w:rPr>
                <w:rFonts w:hint="eastAsia" w:ascii="仿宋" w:hAnsi="仿宋" w:eastAsia="仿宋" w:cs="仿宋"/>
                <w:bCs/>
                <w:sz w:val="24"/>
                <w:szCs w:val="24"/>
                <w:highlight w:val="none"/>
                <w:lang w:eastAsia="zh-CN"/>
              </w:rPr>
              <w:t>文件</w:t>
            </w:r>
            <w:r>
              <w:rPr>
                <w:rFonts w:hint="eastAsia" w:ascii="仿宋" w:hAnsi="仿宋" w:eastAsia="仿宋" w:cs="仿宋"/>
                <w:bCs/>
                <w:sz w:val="24"/>
                <w:szCs w:val="24"/>
                <w:highlight w:val="none"/>
              </w:rPr>
              <w:t>要求</w:t>
            </w:r>
          </w:p>
        </w:tc>
        <w:tc>
          <w:tcPr>
            <w:tcW w:w="1100" w:type="dxa"/>
            <w:vAlign w:val="center"/>
          </w:tcPr>
          <w:p w14:paraId="6BD21D69">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sz w:val="24"/>
                <w:szCs w:val="24"/>
                <w:highlight w:val="none"/>
              </w:rPr>
              <w:t>自查结论</w:t>
            </w:r>
          </w:p>
        </w:tc>
        <w:tc>
          <w:tcPr>
            <w:tcW w:w="2193" w:type="dxa"/>
            <w:vAlign w:val="center"/>
          </w:tcPr>
          <w:p w14:paraId="7DBD124C">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4"/>
                <w:szCs w:val="24"/>
                <w:highlight w:val="none"/>
              </w:rPr>
            </w:pPr>
            <w:r>
              <w:rPr>
                <w:rFonts w:hint="eastAsia" w:ascii="仿宋" w:hAnsi="仿宋" w:eastAsia="仿宋" w:cs="仿宋"/>
                <w:bCs/>
                <w:sz w:val="24"/>
                <w:szCs w:val="24"/>
                <w:highlight w:val="none"/>
              </w:rPr>
              <w:t>证明资料</w:t>
            </w:r>
          </w:p>
        </w:tc>
      </w:tr>
      <w:tr w14:paraId="381B2F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701B588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响应报价</w:t>
            </w:r>
          </w:p>
        </w:tc>
        <w:tc>
          <w:tcPr>
            <w:tcW w:w="4418" w:type="dxa"/>
            <w:vAlign w:val="top"/>
          </w:tcPr>
          <w:p w14:paraId="1AB866C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响应报价：</w:t>
            </w:r>
          </w:p>
          <w:p w14:paraId="068BE14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①响应</w:t>
            </w:r>
            <w:r>
              <w:rPr>
                <w:rFonts w:hint="eastAsia" w:ascii="仿宋" w:hAnsi="仿宋" w:eastAsia="仿宋" w:cs="仿宋"/>
                <w:color w:val="000000" w:themeColor="text1"/>
                <w:sz w:val="24"/>
                <w:szCs w:val="24"/>
                <w:highlight w:val="none"/>
                <w:lang w:val="en-US" w:eastAsia="zh-CN"/>
                <w14:textFill>
                  <w14:solidFill>
                    <w14:schemeClr w14:val="tx1"/>
                  </w14:solidFill>
                </w14:textFill>
              </w:rPr>
              <w:t>实际面值金额≥100元/张</w:t>
            </w:r>
            <w:r>
              <w:rPr>
                <w:rFonts w:hint="eastAsia" w:ascii="仿宋" w:hAnsi="仿宋" w:eastAsia="仿宋" w:cs="仿宋"/>
                <w:color w:val="000000" w:themeColor="text1"/>
                <w:sz w:val="24"/>
                <w:szCs w:val="24"/>
                <w:highlight w:val="none"/>
                <w14:textFill>
                  <w14:solidFill>
                    <w14:schemeClr w14:val="tx1"/>
                  </w14:solidFill>
                </w14:textFill>
              </w:rPr>
              <w:t>。</w:t>
            </w:r>
          </w:p>
          <w:p w14:paraId="4BF61E0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②对本项目的全部内容进行响应报价。</w:t>
            </w:r>
          </w:p>
          <w:p w14:paraId="2268780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③</w:t>
            </w:r>
            <w:r>
              <w:rPr>
                <w:rFonts w:hint="eastAsia" w:ascii="仿宋" w:hAnsi="仿宋" w:eastAsia="仿宋" w:cs="仿宋"/>
                <w:color w:val="000000" w:themeColor="text1"/>
                <w:sz w:val="24"/>
                <w:szCs w:val="24"/>
                <w:highlight w:val="none"/>
                <w14:textFill>
                  <w14:solidFill>
                    <w14:schemeClr w14:val="tx1"/>
                  </w14:solidFill>
                </w14:textFill>
              </w:rPr>
              <w:t>响应</w:t>
            </w:r>
            <w:r>
              <w:rPr>
                <w:rFonts w:hint="eastAsia" w:ascii="仿宋" w:hAnsi="仿宋" w:eastAsia="仿宋" w:cs="仿宋"/>
                <w:color w:val="000000" w:themeColor="text1"/>
                <w:sz w:val="24"/>
                <w:szCs w:val="24"/>
                <w:highlight w:val="none"/>
                <w:lang w:val="en-US" w:eastAsia="zh-CN"/>
                <w14:textFill>
                  <w14:solidFill>
                    <w14:schemeClr w14:val="tx1"/>
                  </w14:solidFill>
                </w14:textFill>
              </w:rPr>
              <w:t>实际面值金额</w:t>
            </w:r>
            <w:r>
              <w:rPr>
                <w:rFonts w:hint="eastAsia" w:ascii="仿宋" w:hAnsi="仿宋" w:eastAsia="仿宋" w:cs="仿宋"/>
                <w:color w:val="000000" w:themeColor="text1"/>
                <w:sz w:val="24"/>
                <w:szCs w:val="24"/>
                <w:highlight w:val="none"/>
                <w14:textFill>
                  <w14:solidFill>
                    <w14:schemeClr w14:val="tx1"/>
                  </w14:solidFill>
                </w14:textFill>
              </w:rPr>
              <w:t>是唯一确定的</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不得存在区间值。</w:t>
            </w:r>
          </w:p>
        </w:tc>
        <w:tc>
          <w:tcPr>
            <w:tcW w:w="1100" w:type="dxa"/>
            <w:vAlign w:val="center"/>
          </w:tcPr>
          <w:p w14:paraId="21D0C63C">
            <w:pPr>
              <w:keepNext w:val="0"/>
              <w:keepLines w:val="0"/>
              <w:suppressLineNumbers w:val="0"/>
              <w:spacing w:before="0" w:beforeAutospacing="0" w:after="0" w:afterAutospacing="0"/>
              <w:ind w:left="36" w:leftChars="17"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w:t>
            </w:r>
          </w:p>
          <w:p w14:paraId="4DC4AF11">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□不通过</w:t>
            </w:r>
          </w:p>
        </w:tc>
        <w:tc>
          <w:tcPr>
            <w:tcW w:w="2193" w:type="dxa"/>
            <w:vAlign w:val="center"/>
          </w:tcPr>
          <w:p w14:paraId="02B430AB">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w:t>
            </w:r>
          </w:p>
        </w:tc>
      </w:tr>
      <w:tr w14:paraId="0BA332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6A3ACAE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响应有效期</w:t>
            </w:r>
          </w:p>
        </w:tc>
        <w:tc>
          <w:tcPr>
            <w:tcW w:w="4418" w:type="dxa"/>
            <w:vAlign w:val="top"/>
          </w:tcPr>
          <w:p w14:paraId="386144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szCs w:val="24"/>
              </w:rPr>
              <w:t>提供《响应</w:t>
            </w:r>
            <w:r>
              <w:rPr>
                <w:rFonts w:hint="eastAsia" w:ascii="仿宋" w:hAnsi="仿宋" w:eastAsia="仿宋" w:cs="仿宋"/>
                <w:color w:val="000000"/>
                <w:sz w:val="24"/>
                <w:szCs w:val="24"/>
                <w:lang w:val="en-US" w:eastAsia="zh-CN"/>
              </w:rPr>
              <w:t>承诺</w:t>
            </w:r>
            <w:r>
              <w:rPr>
                <w:rFonts w:hint="eastAsia" w:ascii="仿宋" w:hAnsi="仿宋" w:eastAsia="仿宋" w:cs="仿宋"/>
                <w:color w:val="000000"/>
                <w:sz w:val="24"/>
                <w:szCs w:val="24"/>
              </w:rPr>
              <w:t>函》，响应有效期为提交响应文件的截止之日起90天</w:t>
            </w:r>
          </w:p>
        </w:tc>
        <w:tc>
          <w:tcPr>
            <w:tcW w:w="1100" w:type="dxa"/>
            <w:vAlign w:val="center"/>
          </w:tcPr>
          <w:p w14:paraId="7D957963">
            <w:pPr>
              <w:keepNext w:val="0"/>
              <w:keepLines w:val="0"/>
              <w:suppressLineNumbers w:val="0"/>
              <w:spacing w:before="0" w:beforeAutospacing="0" w:after="0" w:afterAutospacing="0"/>
              <w:ind w:left="36" w:leftChars="17"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w:t>
            </w:r>
          </w:p>
          <w:p w14:paraId="6D947D18">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□不通过</w:t>
            </w:r>
          </w:p>
        </w:tc>
        <w:tc>
          <w:tcPr>
            <w:tcW w:w="2193" w:type="dxa"/>
            <w:vAlign w:val="center"/>
          </w:tcPr>
          <w:p w14:paraId="4FA1D5B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见</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文件第（）页</w:t>
            </w:r>
          </w:p>
        </w:tc>
      </w:tr>
      <w:tr w14:paraId="6A9D4C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6C18AEB">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法定代表人证明书及授权委托书</w:t>
            </w:r>
          </w:p>
        </w:tc>
        <w:tc>
          <w:tcPr>
            <w:tcW w:w="4418" w:type="dxa"/>
            <w:vAlign w:val="top"/>
          </w:tcPr>
          <w:p w14:paraId="2989A43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color w:val="000000"/>
                <w:sz w:val="24"/>
                <w:szCs w:val="24"/>
              </w:rPr>
              <w:t>法定代表人资格证明书及授权委托书：按对应格式文件签署、盖章(原件)</w:t>
            </w:r>
          </w:p>
        </w:tc>
        <w:tc>
          <w:tcPr>
            <w:tcW w:w="1100" w:type="dxa"/>
            <w:vAlign w:val="center"/>
          </w:tcPr>
          <w:p w14:paraId="161CA079">
            <w:pPr>
              <w:keepNext w:val="0"/>
              <w:keepLines w:val="0"/>
              <w:suppressLineNumbers w:val="0"/>
              <w:spacing w:before="0" w:beforeAutospacing="0" w:after="0" w:afterAutospacing="0"/>
              <w:ind w:left="36" w:leftChars="17"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w:t>
            </w:r>
          </w:p>
          <w:p w14:paraId="3E697525">
            <w:pPr>
              <w:pStyle w:val="36"/>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□不通过</w:t>
            </w:r>
          </w:p>
        </w:tc>
        <w:tc>
          <w:tcPr>
            <w:tcW w:w="2193" w:type="dxa"/>
            <w:vAlign w:val="center"/>
          </w:tcPr>
          <w:p w14:paraId="7586398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见</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文件第（）页</w:t>
            </w:r>
          </w:p>
        </w:tc>
      </w:tr>
      <w:tr w14:paraId="403652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5A3852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响应文件签署、盖章</w:t>
            </w:r>
          </w:p>
        </w:tc>
        <w:tc>
          <w:tcPr>
            <w:tcW w:w="4418" w:type="dxa"/>
            <w:vAlign w:val="top"/>
          </w:tcPr>
          <w:p w14:paraId="51F1E6A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4"/>
                <w:szCs w:val="24"/>
                <w:highlight w:val="none"/>
                <w:lang w:eastAsia="zh-CN"/>
              </w:rPr>
            </w:pPr>
            <w:r>
              <w:rPr>
                <w:rFonts w:hint="eastAsia" w:ascii="仿宋" w:hAnsi="仿宋" w:eastAsia="仿宋" w:cs="仿宋"/>
                <w:color w:val="000000"/>
                <w:sz w:val="24"/>
                <w:szCs w:val="24"/>
              </w:rPr>
              <w:t>响应文件按照</w:t>
            </w:r>
            <w:r>
              <w:rPr>
                <w:rFonts w:hint="eastAsia" w:ascii="仿宋" w:hAnsi="仿宋" w:eastAsia="仿宋" w:cs="仿宋"/>
                <w:color w:val="000000"/>
                <w:sz w:val="24"/>
                <w:szCs w:val="24"/>
                <w:lang w:val="en-US" w:eastAsia="zh-CN"/>
              </w:rPr>
              <w:t>磋商</w:t>
            </w:r>
            <w:r>
              <w:rPr>
                <w:rFonts w:hint="eastAsia" w:ascii="仿宋" w:hAnsi="仿宋" w:eastAsia="仿宋" w:cs="仿宋"/>
                <w:color w:val="000000"/>
                <w:sz w:val="24"/>
                <w:szCs w:val="24"/>
                <w:lang w:eastAsia="zh-CN"/>
              </w:rPr>
              <w:t>文件</w:t>
            </w:r>
            <w:r>
              <w:rPr>
                <w:rFonts w:hint="eastAsia" w:ascii="仿宋" w:hAnsi="仿宋" w:eastAsia="仿宋" w:cs="仿宋"/>
                <w:color w:val="000000"/>
                <w:sz w:val="24"/>
                <w:szCs w:val="24"/>
              </w:rPr>
              <w:t>规定要求签署、盖章</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包括封面、骑缝以及含有“签字”“盖章”字眼的每一处</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不得改动本磋商文件中已明确要求不得擅自删改的部分，以及遵守磋商文件中已列明必须遵照执行否则按无效响应处理的各类要求。</w:t>
            </w:r>
          </w:p>
        </w:tc>
        <w:tc>
          <w:tcPr>
            <w:tcW w:w="1100" w:type="dxa"/>
            <w:vAlign w:val="center"/>
          </w:tcPr>
          <w:p w14:paraId="20FAFBCE">
            <w:pPr>
              <w:keepNext w:val="0"/>
              <w:keepLines w:val="0"/>
              <w:suppressLineNumbers w:val="0"/>
              <w:spacing w:before="0" w:beforeAutospacing="0" w:after="0" w:afterAutospacing="0"/>
              <w:ind w:left="36" w:leftChars="17"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w:t>
            </w:r>
          </w:p>
          <w:p w14:paraId="11BA8C92">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□不通过</w:t>
            </w:r>
          </w:p>
        </w:tc>
        <w:tc>
          <w:tcPr>
            <w:tcW w:w="2193" w:type="dxa"/>
            <w:vAlign w:val="center"/>
          </w:tcPr>
          <w:p w14:paraId="42493DA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lang w:val="en-US" w:eastAsia="zh-CN"/>
              </w:rPr>
              <w:t>/</w:t>
            </w:r>
          </w:p>
        </w:tc>
      </w:tr>
      <w:tr w14:paraId="238DE4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79398F02">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本公开</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lang w:eastAsia="zh-CN"/>
              </w:rPr>
              <w:t>文件</w:t>
            </w:r>
            <w:r>
              <w:rPr>
                <w:rFonts w:hint="eastAsia" w:ascii="仿宋" w:hAnsi="仿宋" w:eastAsia="仿宋" w:cs="仿宋"/>
                <w:sz w:val="24"/>
                <w:szCs w:val="24"/>
                <w:highlight w:val="none"/>
              </w:rPr>
              <w:t>中的“★”号条款要求</w:t>
            </w:r>
          </w:p>
        </w:tc>
        <w:tc>
          <w:tcPr>
            <w:tcW w:w="4418" w:type="dxa"/>
            <w:vAlign w:val="top"/>
          </w:tcPr>
          <w:p w14:paraId="43D02D3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000000"/>
                <w:sz w:val="24"/>
                <w:szCs w:val="24"/>
              </w:rPr>
              <w:t>本公开</w:t>
            </w:r>
            <w:r>
              <w:rPr>
                <w:rFonts w:hint="eastAsia" w:ascii="仿宋" w:hAnsi="仿宋" w:eastAsia="仿宋" w:cs="仿宋"/>
                <w:color w:val="000000"/>
                <w:sz w:val="24"/>
                <w:szCs w:val="24"/>
                <w:lang w:val="en-US" w:eastAsia="zh-CN"/>
              </w:rPr>
              <w:t>磋商</w:t>
            </w:r>
            <w:r>
              <w:rPr>
                <w:rFonts w:hint="eastAsia" w:ascii="仿宋" w:hAnsi="仿宋" w:eastAsia="仿宋" w:cs="仿宋"/>
                <w:color w:val="000000"/>
                <w:sz w:val="24"/>
                <w:szCs w:val="24"/>
                <w:lang w:eastAsia="zh-CN"/>
              </w:rPr>
              <w:t>文件</w:t>
            </w:r>
            <w:r>
              <w:rPr>
                <w:rFonts w:hint="eastAsia" w:ascii="仿宋" w:hAnsi="仿宋" w:eastAsia="仿宋" w:cs="仿宋"/>
                <w:color w:val="000000"/>
                <w:sz w:val="24"/>
                <w:szCs w:val="24"/>
              </w:rPr>
              <w:t>中的“★”号条款要求：响应方案</w:t>
            </w:r>
            <w:r>
              <w:rPr>
                <w:rFonts w:hint="eastAsia" w:ascii="仿宋" w:hAnsi="仿宋" w:eastAsia="仿宋" w:cs="仿宋"/>
                <w:color w:val="000000"/>
                <w:sz w:val="24"/>
                <w:szCs w:val="24"/>
                <w:lang w:val="en-US" w:eastAsia="zh-CN"/>
              </w:rPr>
              <w:t>一一</w:t>
            </w:r>
            <w:r>
              <w:rPr>
                <w:rFonts w:hint="eastAsia" w:ascii="仿宋" w:hAnsi="仿宋" w:eastAsia="仿宋" w:cs="仿宋"/>
                <w:color w:val="000000"/>
                <w:sz w:val="24"/>
                <w:szCs w:val="24"/>
              </w:rPr>
              <w:t>满足</w:t>
            </w:r>
            <w:r>
              <w:rPr>
                <w:rFonts w:hint="eastAsia" w:ascii="仿宋" w:hAnsi="仿宋" w:eastAsia="仿宋" w:cs="仿宋"/>
                <w:color w:val="000000"/>
                <w:sz w:val="24"/>
                <w:szCs w:val="24"/>
                <w:lang w:val="en-US" w:eastAsia="zh-CN"/>
              </w:rPr>
              <w:t>磋商</w:t>
            </w:r>
            <w:r>
              <w:rPr>
                <w:rFonts w:hint="eastAsia" w:ascii="仿宋" w:hAnsi="仿宋" w:eastAsia="仿宋" w:cs="仿宋"/>
                <w:color w:val="000000"/>
                <w:sz w:val="24"/>
                <w:szCs w:val="24"/>
                <w:lang w:eastAsia="zh-CN"/>
              </w:rPr>
              <w:t>文件</w:t>
            </w:r>
            <w:r>
              <w:rPr>
                <w:rFonts w:hint="eastAsia" w:ascii="仿宋" w:hAnsi="仿宋" w:eastAsia="仿宋" w:cs="仿宋"/>
                <w:color w:val="000000"/>
                <w:sz w:val="24"/>
                <w:szCs w:val="24"/>
              </w:rPr>
              <w:t>“★”号条款要求</w:t>
            </w:r>
          </w:p>
        </w:tc>
        <w:tc>
          <w:tcPr>
            <w:tcW w:w="1100" w:type="dxa"/>
            <w:vAlign w:val="center"/>
          </w:tcPr>
          <w:p w14:paraId="33F2AF99">
            <w:pPr>
              <w:keepNext w:val="0"/>
              <w:keepLines w:val="0"/>
              <w:suppressLineNumbers w:val="0"/>
              <w:spacing w:before="0" w:beforeAutospacing="0" w:after="0" w:afterAutospacing="0"/>
              <w:ind w:left="36" w:leftChars="17"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w:t>
            </w:r>
          </w:p>
          <w:p w14:paraId="24DCB80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□不通过</w:t>
            </w:r>
          </w:p>
        </w:tc>
        <w:tc>
          <w:tcPr>
            <w:tcW w:w="2193" w:type="dxa"/>
            <w:vAlign w:val="center"/>
          </w:tcPr>
          <w:p w14:paraId="5042158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见</w:t>
            </w:r>
            <w:r>
              <w:rPr>
                <w:rFonts w:hint="eastAsia" w:ascii="仿宋" w:hAnsi="仿宋" w:eastAsia="仿宋" w:cs="仿宋"/>
                <w:sz w:val="24"/>
                <w:szCs w:val="24"/>
                <w:highlight w:val="none"/>
                <w:lang w:eastAsia="zh-CN"/>
              </w:rPr>
              <w:t>“3、响应承诺函”</w:t>
            </w:r>
          </w:p>
        </w:tc>
      </w:tr>
      <w:tr w14:paraId="78A123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70D3FA2F">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其他</w:t>
            </w:r>
          </w:p>
        </w:tc>
        <w:tc>
          <w:tcPr>
            <w:tcW w:w="4418" w:type="dxa"/>
            <w:vAlign w:val="top"/>
          </w:tcPr>
          <w:p w14:paraId="41DEC3B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lang w:val="en-US" w:eastAsia="zh-CN"/>
              </w:rPr>
              <w:t>响应</w:t>
            </w:r>
            <w:r>
              <w:rPr>
                <w:rFonts w:hint="eastAsia" w:ascii="仿宋" w:hAnsi="仿宋" w:eastAsia="仿宋" w:cs="仿宋"/>
                <w:color w:val="000000"/>
                <w:sz w:val="24"/>
                <w:szCs w:val="24"/>
              </w:rPr>
              <w:t>文件未含有采购人不能接受的附加条件</w:t>
            </w:r>
            <w:r>
              <w:rPr>
                <w:rFonts w:hint="eastAsia" w:ascii="仿宋" w:hAnsi="仿宋" w:eastAsia="仿宋" w:cs="仿宋"/>
                <w:color w:val="000000"/>
                <w:sz w:val="24"/>
                <w:szCs w:val="24"/>
                <w:lang w:eastAsia="zh-CN"/>
              </w:rPr>
              <w:t>。</w:t>
            </w:r>
          </w:p>
        </w:tc>
        <w:tc>
          <w:tcPr>
            <w:tcW w:w="1100" w:type="dxa"/>
            <w:vAlign w:val="center"/>
          </w:tcPr>
          <w:p w14:paraId="623A0FBF">
            <w:pPr>
              <w:keepNext w:val="0"/>
              <w:keepLines w:val="0"/>
              <w:suppressLineNumbers w:val="0"/>
              <w:spacing w:before="0" w:beforeAutospacing="0" w:after="0" w:afterAutospacing="0"/>
              <w:ind w:left="36" w:leftChars="17"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□通过</w:t>
            </w:r>
          </w:p>
          <w:p w14:paraId="1350EC7C">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highlight w:val="none"/>
              </w:rPr>
              <w:t>□不通过</w:t>
            </w:r>
          </w:p>
        </w:tc>
        <w:tc>
          <w:tcPr>
            <w:tcW w:w="2193" w:type="dxa"/>
            <w:vAlign w:val="center"/>
          </w:tcPr>
          <w:p w14:paraId="0315DBCB">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highlight w:val="none"/>
              </w:rPr>
              <w:t>见</w:t>
            </w:r>
            <w:r>
              <w:rPr>
                <w:rFonts w:hint="eastAsia" w:ascii="仿宋" w:hAnsi="仿宋" w:eastAsia="仿宋" w:cs="仿宋"/>
                <w:sz w:val="24"/>
                <w:szCs w:val="24"/>
                <w:highlight w:val="none"/>
                <w:lang w:eastAsia="zh-CN"/>
              </w:rPr>
              <w:t>“3、响应承诺函”</w:t>
            </w:r>
          </w:p>
        </w:tc>
      </w:tr>
    </w:tbl>
    <w:p w14:paraId="0C529478">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7D28CDD3">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28DB5C28">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0BE56C98">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2FC45817">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39BFE27B">
      <w:pPr>
        <w:pStyle w:val="10"/>
        <w:shd w:val="clear" w:color="auto" w:fill="FFFFFF"/>
        <w:rPr>
          <w:rFonts w:hint="eastAsia" w:ascii="仿宋" w:hAnsi="仿宋" w:eastAsia="仿宋" w:cs="仿宋"/>
          <w:sz w:val="21"/>
          <w:szCs w:val="21"/>
          <w:highlight w:val="none"/>
        </w:rPr>
      </w:pPr>
    </w:p>
    <w:p w14:paraId="0D6F5EC7">
      <w:pPr>
        <w:pStyle w:val="10"/>
        <w:shd w:val="clear" w:color="auto" w:fill="FFFFFF"/>
        <w:rPr>
          <w:rFonts w:hint="eastAsia" w:ascii="仿宋" w:hAnsi="仿宋" w:eastAsia="仿宋" w:cs="仿宋"/>
          <w:sz w:val="21"/>
          <w:szCs w:val="21"/>
          <w:highlight w:val="none"/>
        </w:rPr>
      </w:pPr>
    </w:p>
    <w:p w14:paraId="53A9CD1F">
      <w:pPr>
        <w:pStyle w:val="10"/>
        <w:shd w:val="clear" w:color="auto" w:fill="FFFFFF"/>
        <w:rPr>
          <w:rFonts w:hint="eastAsia" w:ascii="仿宋" w:hAnsi="仿宋" w:eastAsia="仿宋" w:cs="仿宋"/>
          <w:sz w:val="21"/>
          <w:szCs w:val="21"/>
          <w:highlight w:val="none"/>
        </w:rPr>
      </w:pPr>
    </w:p>
    <w:p w14:paraId="74D3DF85">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auto"/>
          <w:sz w:val="24"/>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EE7429D">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C8D9A0B">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CD54D64">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3A161FD8">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p>
    <w:p w14:paraId="04D2E1E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7648B4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5523A728">
      <w:pPr>
        <w:pStyle w:val="13"/>
        <w:tabs>
          <w:tab w:val="left" w:pos="900"/>
        </w:tabs>
        <w:spacing w:line="400" w:lineRule="exact"/>
        <w:ind w:left="0" w:leftChars="0" w:firstLine="0" w:firstLineChars="0"/>
        <w:jc w:val="left"/>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6AAB074A">
      <w:pPr>
        <w:pStyle w:val="13"/>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5AAA95B0">
      <w:pPr>
        <w:pStyle w:val="13"/>
        <w:tabs>
          <w:tab w:val="left" w:pos="900"/>
        </w:tabs>
        <w:spacing w:line="400" w:lineRule="exact"/>
        <w:ind w:firstLine="0"/>
        <w:rPr>
          <w:rFonts w:hint="eastAsia" w:ascii="仿宋" w:hAnsi="仿宋" w:eastAsia="仿宋" w:cs="仿宋"/>
          <w:bCs/>
          <w:color w:val="000000"/>
          <w:highlight w:val="none"/>
          <w:lang w:val="en-US"/>
        </w:rPr>
      </w:pPr>
    </w:p>
    <w:p w14:paraId="46F013EA">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汕尾市人民医院工会委员会：</w:t>
      </w:r>
    </w:p>
    <w:p w14:paraId="7F3D40D5">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Cs/>
          <w:color w:val="000000"/>
          <w:sz w:val="24"/>
          <w:szCs w:val="24"/>
          <w:highlight w:val="none"/>
          <w:lang w:val="en-US"/>
        </w:rPr>
      </w:pPr>
      <w:r>
        <w:rPr>
          <w:rFonts w:hint="eastAsia" w:ascii="仿宋" w:hAnsi="仿宋" w:eastAsia="仿宋" w:cs="仿宋"/>
          <w:bCs/>
          <w:color w:val="000000"/>
          <w:sz w:val="24"/>
          <w:szCs w:val="24"/>
          <w:highlight w:val="none"/>
          <w:lang w:val="en-US"/>
        </w:rPr>
        <w:t xml:space="preserve"> ________现任我单位________职务，为法定代表人，特此证明。</w:t>
      </w:r>
    </w:p>
    <w:p w14:paraId="1C80C2A3">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Cs/>
          <w:color w:val="000000"/>
          <w:sz w:val="24"/>
          <w:szCs w:val="24"/>
          <w:highlight w:val="none"/>
          <w:u w:val="single"/>
          <w:lang w:val="en-US" w:eastAsia="zh-CN"/>
        </w:rPr>
      </w:pPr>
      <w:r>
        <w:rPr>
          <w:rFonts w:hint="eastAsia" w:ascii="仿宋" w:hAnsi="仿宋" w:eastAsia="仿宋" w:cs="仿宋"/>
          <w:bCs/>
          <w:color w:val="000000"/>
          <w:sz w:val="24"/>
          <w:szCs w:val="24"/>
          <w:highlight w:val="none"/>
          <w:lang w:val="en-US"/>
        </w:rPr>
        <w:t>有效期限：</w:t>
      </w:r>
      <w:r>
        <w:rPr>
          <w:rFonts w:hint="eastAsia" w:ascii="仿宋" w:hAnsi="仿宋" w:eastAsia="仿宋" w:cs="仿宋"/>
          <w:bCs/>
          <w:color w:val="000000"/>
          <w:sz w:val="24"/>
          <w:szCs w:val="24"/>
          <w:highlight w:val="none"/>
          <w:u w:val="single"/>
          <w:lang w:val="en-US" w:eastAsia="zh-CN"/>
        </w:rPr>
        <w:t xml:space="preserve">                       </w:t>
      </w:r>
    </w:p>
    <w:p w14:paraId="28ACDD12">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rPr>
        <w:t xml:space="preserve">附：代表人性别：____ </w:t>
      </w:r>
      <w:r>
        <w:rPr>
          <w:rFonts w:hint="eastAsia" w:ascii="仿宋" w:hAnsi="仿宋" w:eastAsia="仿宋" w:cs="仿宋"/>
          <w:bCs/>
          <w:color w:val="000000"/>
          <w:sz w:val="24"/>
          <w:szCs w:val="24"/>
          <w:highlight w:val="none"/>
          <w:lang w:val="en-US" w:eastAsia="zh-CN"/>
        </w:rPr>
        <w:t xml:space="preserve">  </w:t>
      </w:r>
      <w:r>
        <w:rPr>
          <w:rFonts w:hint="eastAsia" w:ascii="仿宋" w:hAnsi="仿宋" w:eastAsia="仿宋" w:cs="仿宋"/>
          <w:bCs/>
          <w:color w:val="000000"/>
          <w:sz w:val="24"/>
          <w:szCs w:val="24"/>
          <w:highlight w:val="none"/>
          <w:lang w:val="en-US"/>
        </w:rPr>
        <w:t>年龄：____</w:t>
      </w:r>
      <w:r>
        <w:rPr>
          <w:rFonts w:hint="eastAsia" w:ascii="仿宋" w:hAnsi="仿宋" w:eastAsia="仿宋" w:cs="仿宋"/>
          <w:bCs/>
          <w:color w:val="000000"/>
          <w:sz w:val="24"/>
          <w:szCs w:val="24"/>
          <w:highlight w:val="none"/>
          <w:lang w:val="en-US" w:eastAsia="zh-CN"/>
        </w:rPr>
        <w:t xml:space="preserve"> </w:t>
      </w:r>
      <w:r>
        <w:rPr>
          <w:rFonts w:hint="eastAsia" w:ascii="仿宋" w:hAnsi="仿宋" w:eastAsia="仿宋" w:cs="仿宋"/>
          <w:bCs/>
          <w:color w:val="000000"/>
          <w:sz w:val="24"/>
          <w:szCs w:val="24"/>
          <w:highlight w:val="none"/>
          <w:lang w:val="en-US"/>
        </w:rPr>
        <w:t xml:space="preserve"> 身份证号码：</w:t>
      </w:r>
      <w:r>
        <w:rPr>
          <w:rFonts w:hint="eastAsia" w:ascii="仿宋" w:hAnsi="仿宋" w:eastAsia="仿宋" w:cs="仿宋"/>
          <w:bCs/>
          <w:color w:val="000000"/>
          <w:sz w:val="24"/>
          <w:szCs w:val="24"/>
          <w:highlight w:val="none"/>
          <w:u w:val="single"/>
          <w:lang w:val="en-US" w:eastAsia="zh-CN"/>
        </w:rPr>
        <w:t xml:space="preserve">           </w:t>
      </w:r>
      <w:r>
        <w:rPr>
          <w:rFonts w:hint="eastAsia" w:ascii="仿宋" w:hAnsi="仿宋" w:eastAsia="仿宋" w:cs="仿宋"/>
          <w:bCs/>
          <w:color w:val="000000"/>
          <w:sz w:val="24"/>
          <w:szCs w:val="24"/>
          <w:highlight w:val="none"/>
          <w:lang w:val="en-US" w:eastAsia="zh-CN"/>
        </w:rPr>
        <w:t xml:space="preserve">  </w:t>
      </w:r>
    </w:p>
    <w:p w14:paraId="30B7662E">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Cs/>
          <w:color w:val="000000"/>
          <w:sz w:val="24"/>
          <w:szCs w:val="24"/>
          <w:highlight w:val="none"/>
          <w:lang w:val="en-US"/>
        </w:rPr>
      </w:pPr>
      <w:r>
        <w:rPr>
          <w:rFonts w:hint="eastAsia" w:ascii="仿宋" w:hAnsi="仿宋" w:eastAsia="仿宋" w:cs="仿宋"/>
          <w:bCs/>
          <w:color w:val="000000"/>
          <w:sz w:val="24"/>
          <w:szCs w:val="24"/>
          <w:highlight w:val="none"/>
          <w:lang w:val="en-US"/>
        </w:rPr>
        <w:t xml:space="preserve">注册号码：______________ 企业类型：_______________________ </w:t>
      </w:r>
    </w:p>
    <w:p w14:paraId="5D1B58AF">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000000"/>
          <w:sz w:val="24"/>
          <w:szCs w:val="24"/>
          <w:highlight w:val="none"/>
          <w:lang w:val="en-US"/>
        </w:rPr>
      </w:pPr>
      <w:r>
        <w:rPr>
          <w:rFonts w:hint="eastAsia" w:ascii="仿宋" w:hAnsi="仿宋" w:eastAsia="仿宋" w:cs="仿宋"/>
          <w:bCs/>
          <w:color w:val="000000"/>
          <w:sz w:val="24"/>
          <w:szCs w:val="24"/>
          <w:highlight w:val="none"/>
          <w:lang w:val="en-US"/>
        </w:rPr>
        <w:t>经营范围：__________</w:t>
      </w:r>
      <w:r>
        <w:rPr>
          <w:rFonts w:hint="eastAsia" w:ascii="仿宋" w:hAnsi="仿宋" w:eastAsia="仿宋" w:cs="仿宋"/>
          <w:bCs/>
          <w:color w:val="000000"/>
          <w:sz w:val="24"/>
          <w:szCs w:val="24"/>
          <w:highlight w:val="none"/>
          <w:u w:val="none"/>
          <w:lang w:val="en-US"/>
        </w:rPr>
        <w:t>_____________</w:t>
      </w:r>
      <w:r>
        <w:rPr>
          <w:rFonts w:hint="eastAsia" w:ascii="仿宋" w:hAnsi="仿宋" w:eastAsia="仿宋" w:cs="仿宋"/>
          <w:bCs/>
          <w:color w:val="000000"/>
          <w:sz w:val="24"/>
          <w:szCs w:val="24"/>
          <w:highlight w:val="none"/>
          <w:u w:val="single"/>
          <w:lang w:val="en-US" w:eastAsia="zh-CN"/>
        </w:rPr>
        <w:t xml:space="preserve">                   </w:t>
      </w:r>
      <w:r>
        <w:rPr>
          <w:rFonts w:hint="eastAsia" w:ascii="仿宋" w:hAnsi="仿宋" w:eastAsia="仿宋" w:cs="仿宋"/>
          <w:bCs/>
          <w:color w:val="000000"/>
          <w:sz w:val="24"/>
          <w:szCs w:val="24"/>
          <w:highlight w:val="none"/>
          <w:u w:val="single"/>
          <w:lang w:val="en-US"/>
        </w:rPr>
        <w:t xml:space="preserve"> </w:t>
      </w:r>
      <w:r>
        <w:rPr>
          <w:rFonts w:hint="eastAsia" w:ascii="仿宋" w:hAnsi="仿宋" w:eastAsia="仿宋" w:cs="仿宋"/>
          <w:bCs/>
          <w:color w:val="000000"/>
          <w:sz w:val="24"/>
          <w:szCs w:val="24"/>
          <w:highlight w:val="none"/>
          <w:u w:val="single"/>
          <w:lang w:val="en-US" w:eastAsia="zh-CN"/>
        </w:rPr>
        <w:t xml:space="preserve">     </w:t>
      </w:r>
    </w:p>
    <w:p w14:paraId="620978C5">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199" w:firstLineChars="1333"/>
        <w:jc w:val="left"/>
        <w:textAlignment w:val="auto"/>
        <w:rPr>
          <w:rFonts w:hint="eastAsia" w:ascii="仿宋" w:hAnsi="仿宋" w:eastAsia="仿宋" w:cs="仿宋"/>
          <w:bCs/>
          <w:color w:val="000000"/>
          <w:sz w:val="24"/>
          <w:szCs w:val="24"/>
          <w:highlight w:val="none"/>
          <w:lang w:val="en-US" w:eastAsia="zh-CN"/>
        </w:rPr>
      </w:pPr>
    </w:p>
    <w:p w14:paraId="4C2ED1B6">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199" w:firstLineChars="1333"/>
        <w:jc w:val="left"/>
        <w:textAlignment w:val="auto"/>
        <w:rPr>
          <w:rFonts w:hint="eastAsia" w:ascii="仿宋" w:hAnsi="仿宋" w:eastAsia="仿宋" w:cs="仿宋"/>
          <w:bCs/>
          <w:color w:val="000000"/>
          <w:sz w:val="24"/>
          <w:szCs w:val="24"/>
          <w:highlight w:val="none"/>
          <w:lang w:val="en-US"/>
        </w:rPr>
      </w:pPr>
      <w:r>
        <w:rPr>
          <w:rFonts w:hint="eastAsia" w:ascii="仿宋" w:hAnsi="仿宋" w:eastAsia="仿宋" w:cs="仿宋"/>
          <w:bCs/>
          <w:color w:val="000000"/>
          <w:sz w:val="24"/>
          <w:szCs w:val="24"/>
          <w:highlight w:val="none"/>
          <w:lang w:val="en-US" w:eastAsia="zh-CN"/>
        </w:rPr>
        <w:t>响应供应商</w:t>
      </w:r>
      <w:r>
        <w:rPr>
          <w:rFonts w:hint="eastAsia" w:ascii="仿宋" w:hAnsi="仿宋" w:eastAsia="仿宋" w:cs="仿宋"/>
          <w:bCs/>
          <w:color w:val="000000"/>
          <w:sz w:val="24"/>
          <w:szCs w:val="24"/>
          <w:highlight w:val="none"/>
          <w:lang w:val="en-US"/>
        </w:rPr>
        <w:t>(公章)：</w:t>
      </w:r>
    </w:p>
    <w:p w14:paraId="5A02BC6C">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199" w:firstLineChars="1333"/>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地址：</w:t>
      </w:r>
    </w:p>
    <w:p w14:paraId="29F67266">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199" w:firstLineChars="1333"/>
        <w:jc w:val="left"/>
        <w:textAlignment w:val="auto"/>
        <w:rPr>
          <w:rFonts w:hint="eastAsia" w:ascii="仿宋" w:hAnsi="仿宋" w:eastAsia="仿宋" w:cs="仿宋"/>
          <w:bCs/>
          <w:color w:val="000000"/>
          <w:sz w:val="24"/>
          <w:szCs w:val="24"/>
          <w:highlight w:val="none"/>
          <w:lang w:val="en-US"/>
        </w:rPr>
      </w:pPr>
      <w:r>
        <w:rPr>
          <w:rFonts w:hint="eastAsia" w:ascii="仿宋" w:hAnsi="仿宋" w:eastAsia="仿宋" w:cs="仿宋"/>
          <w:bCs/>
          <w:color w:val="000000"/>
          <w:sz w:val="24"/>
          <w:szCs w:val="24"/>
          <w:highlight w:val="none"/>
          <w:lang w:val="en-US"/>
        </w:rPr>
        <w:t>法定代表</w:t>
      </w:r>
      <w:r>
        <w:rPr>
          <w:rFonts w:hint="eastAsia" w:ascii="仿宋" w:hAnsi="仿宋" w:eastAsia="仿宋" w:cs="仿宋"/>
          <w:bCs/>
          <w:color w:val="000000"/>
          <w:sz w:val="24"/>
          <w:szCs w:val="24"/>
          <w:highlight w:val="none"/>
          <w:lang w:val="en-US" w:eastAsia="zh-CN"/>
        </w:rPr>
        <w:t>/负责</w:t>
      </w:r>
      <w:r>
        <w:rPr>
          <w:rFonts w:hint="eastAsia" w:ascii="仿宋" w:hAnsi="仿宋" w:eastAsia="仿宋" w:cs="仿宋"/>
          <w:bCs/>
          <w:color w:val="000000"/>
          <w:sz w:val="24"/>
          <w:szCs w:val="24"/>
          <w:highlight w:val="none"/>
          <w:lang w:val="en-US"/>
        </w:rPr>
        <w:t>人（签名）：</w:t>
      </w:r>
    </w:p>
    <w:p w14:paraId="4558D1BD">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199" w:firstLineChars="1333"/>
        <w:jc w:val="left"/>
        <w:textAlignment w:val="auto"/>
        <w:rPr>
          <w:rFonts w:hint="eastAsia" w:ascii="仿宋" w:hAnsi="仿宋" w:eastAsia="仿宋" w:cs="仿宋"/>
          <w:bCs/>
          <w:color w:val="000000"/>
          <w:sz w:val="24"/>
          <w:szCs w:val="24"/>
          <w:highlight w:val="none"/>
          <w:lang w:val="en-US"/>
        </w:rPr>
      </w:pPr>
      <w:r>
        <w:rPr>
          <w:rFonts w:hint="eastAsia" w:ascii="仿宋" w:hAnsi="仿宋" w:eastAsia="仿宋" w:cs="仿宋"/>
          <w:bCs/>
          <w:color w:val="000000"/>
          <w:sz w:val="24"/>
          <w:szCs w:val="24"/>
          <w:highlight w:val="none"/>
          <w:lang w:val="en-US"/>
        </w:rPr>
        <w:t>日期：    年    月    日</w:t>
      </w:r>
    </w:p>
    <w:p w14:paraId="55B2D080">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仿宋" w:hAnsi="仿宋" w:eastAsia="仿宋" w:cs="仿宋"/>
          <w:bCs/>
          <w:color w:val="000000"/>
          <w:sz w:val="30"/>
          <w:szCs w:val="30"/>
          <w:highlight w:val="none"/>
          <w:lang w:val="en-US"/>
        </w:rPr>
      </w:pPr>
    </w:p>
    <w:p w14:paraId="1BE79BC2">
      <w:pPr>
        <w:tabs>
          <w:tab w:val="left" w:pos="4602"/>
        </w:tabs>
        <w:spacing w:line="240" w:lineRule="auto"/>
        <w:ind w:left="391" w:right="0" w:firstLine="0"/>
        <w:rPr>
          <w:rFonts w:hint="eastAsia" w:ascii="仿宋" w:hAnsi="仿宋" w:eastAsia="仿宋" w:cs="仿宋"/>
          <w:b/>
          <w:bCs w:val="0"/>
          <w:color w:val="000000"/>
          <w:sz w:val="32"/>
          <w:szCs w:val="32"/>
          <w:highlight w:val="none"/>
          <w:lang w:val="en-US" w:eastAsia="zh-CN"/>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3"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4" name="矩形 1"/>
                        <wps:cNvSpPr/>
                        <wps:spPr>
                          <a:xfrm>
                            <a:off x="7" y="7"/>
                            <a:ext cx="3905" cy="2514"/>
                          </a:xfrm>
                          <a:prstGeom prst="rect">
                            <a:avLst/>
                          </a:prstGeom>
                          <a:solidFill>
                            <a:srgbClr val="FFFFFF"/>
                          </a:solidFill>
                          <a:ln>
                            <a:noFill/>
                          </a:ln>
                        </wps:spPr>
                        <wps:bodyPr/>
                      </wps:wsp>
                      <wps:wsp>
                        <wps:cNvPr id="5"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C42A441">
                              <w:pPr>
                                <w:spacing w:before="0" w:line="240" w:lineRule="auto"/>
                                <w:rPr>
                                  <w:sz w:val="20"/>
                                </w:rPr>
                              </w:pPr>
                            </w:p>
                            <w:p w14:paraId="03B4F030">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7C97EFE1">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u3CIGp8CAAC3BgAADgAAAAAAAAABACAAAAAkAQAAZHJzL2Uyb0RvYy54bWxQSwUG&#10;AAAAAAYABgBZAQAANQYAAAAA&#10;">
                <o:lock v:ext="edit" aspectratio="f"/>
                <v:rect id="矩形 1" o:spid="_x0000_s1026" o:spt="1" style="position:absolute;left:7;top:7;height:2514;width:3905;" fillcolor="#FFFFFF" filled="t" stroked="f" coordsize="21600,21600" o:gfxdata="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73bq8AAAA&#10;2gAAAA8AAAAAAAAAAQAgAAAAIgAAAGRycy9kb3ducmV2LnhtbFBLAQIUABQAAAAIAIdO4kAzLwWe&#10;OwAAADkAAAAQAAAAAAAAAAEAIAAAAAsBAABkcnMvc2hhcGV4bWwueG1sUEsFBgAAAAAGAAYAWwEA&#10;ALUD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qZcV3LoAAADa&#10;AAAADwAAAGRycy9kb3ducmV2LnhtbEWPT2sCMRTE70K/Q3iF3txEoSpbowdB8NTin4u3181zs3bz&#10;sk1S1357Iwgeh5n5DTNfXl0rLhRi41nDqFAgiCtvGq41HPbr4QxETMgGW8+k4Z8iLBcvgzmWxve8&#10;pcsu1SJDOJaowabUlVLGypLDWPiOOHsnHxymLEMtTcA+w10rx0pNpMOG84LFjlaWqp/dn9OwPQae&#10;Rtv/firqvxtcjc/85bR+ex2pDxCJrukZfrQ3RsM73K/kGy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lxXc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5C42A441">
                        <w:pPr>
                          <w:spacing w:before="0" w:line="240" w:lineRule="auto"/>
                          <w:rPr>
                            <w:sz w:val="20"/>
                          </w:rPr>
                        </w:pPr>
                      </w:p>
                      <w:p w14:paraId="03B4F030">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7C97EFE1">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6"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2556A8FF">
                            <w:pPr>
                              <w:pStyle w:val="11"/>
                              <w:rPr>
                                <w:sz w:val="20"/>
                              </w:rPr>
                            </w:pPr>
                          </w:p>
                          <w:p w14:paraId="2E7B3DF2">
                            <w:pPr>
                              <w:pStyle w:val="11"/>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5334530F">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uVdgdMAAAAFAQAADwAAAAAAAAABACAAAAAiAAAA&#10;ZHJzL2Rvd25yZXYueG1sUEsBAhQAFAAAAAgAh07iQME/jvIMAgAAHQQAAA4AAAAAAAAAAQAgAAAA&#10;IgEAAGRycy9lMm9Eb2MueG1sUEsFBgAAAAAGAAYAWQEAAKAFAAAAAA==&#10;">
                <v:fill on="f" focussize="0,0"/>
                <v:stroke color="#000000" joinstyle="miter"/>
                <v:imagedata o:title=""/>
                <o:lock v:ext="edit" aspectratio="f"/>
                <v:textbox inset="0mm,0mm,0mm,0mm">
                  <w:txbxContent>
                    <w:p w14:paraId="2556A8FF">
                      <w:pPr>
                        <w:pStyle w:val="11"/>
                        <w:rPr>
                          <w:sz w:val="20"/>
                        </w:rPr>
                      </w:pPr>
                    </w:p>
                    <w:p w14:paraId="2E7B3DF2">
                      <w:pPr>
                        <w:pStyle w:val="11"/>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5334530F">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6170648E">
      <w:pPr>
        <w:pStyle w:val="13"/>
        <w:numPr>
          <w:ilvl w:val="0"/>
          <w:numId w:val="0"/>
        </w:numPr>
        <w:tabs>
          <w:tab w:val="left" w:pos="900"/>
        </w:tabs>
        <w:spacing w:line="400" w:lineRule="exact"/>
        <w:jc w:val="both"/>
        <w:rPr>
          <w:rFonts w:hint="eastAsia" w:ascii="仿宋" w:hAnsi="仿宋" w:eastAsia="仿宋" w:cs="仿宋"/>
          <w:b/>
          <w:bCs w:val="0"/>
          <w:color w:val="000000"/>
          <w:sz w:val="24"/>
          <w:szCs w:val="24"/>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04B8A7D1">
      <w:pPr>
        <w:pStyle w:val="13"/>
        <w:numPr>
          <w:ilvl w:val="0"/>
          <w:numId w:val="0"/>
        </w:numPr>
        <w:tabs>
          <w:tab w:val="left" w:pos="900"/>
        </w:tabs>
        <w:spacing w:line="400" w:lineRule="exact"/>
        <w:jc w:val="left"/>
        <w:rPr>
          <w:rFonts w:hint="eastAsia" w:ascii="仿宋" w:hAnsi="仿宋" w:eastAsia="仿宋" w:cs="仿宋"/>
          <w:b/>
          <w:bCs w:val="0"/>
          <w:color w:val="000000"/>
          <w:sz w:val="32"/>
          <w:szCs w:val="32"/>
          <w:highlight w:val="none"/>
          <w:lang w:val="en-US"/>
        </w:rPr>
      </w:pPr>
    </w:p>
    <w:p w14:paraId="112855C1">
      <w:pPr>
        <w:pStyle w:val="13"/>
        <w:tabs>
          <w:tab w:val="left" w:pos="900"/>
        </w:tabs>
        <w:spacing w:line="400" w:lineRule="exact"/>
        <w:ind w:firstLine="0"/>
        <w:rPr>
          <w:rFonts w:hint="eastAsia" w:ascii="仿宋" w:hAnsi="仿宋" w:eastAsia="仿宋" w:cs="仿宋"/>
          <w:bCs/>
          <w:color w:val="000000"/>
          <w:sz w:val="24"/>
          <w:szCs w:val="24"/>
          <w:highlight w:val="none"/>
          <w:lang w:val="en-US"/>
        </w:rPr>
      </w:pPr>
    </w:p>
    <w:p w14:paraId="7F664FAE">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Cs/>
          <w:color w:val="000000"/>
          <w:sz w:val="24"/>
          <w:szCs w:val="24"/>
          <w:highlight w:val="none"/>
          <w:lang w:val="en-US"/>
        </w:rPr>
      </w:pPr>
      <w:r>
        <w:rPr>
          <w:rFonts w:hint="eastAsia" w:ascii="仿宋" w:hAnsi="仿宋" w:eastAsia="仿宋" w:cs="仿宋"/>
          <w:bCs/>
          <w:color w:val="000000"/>
          <w:sz w:val="24"/>
          <w:szCs w:val="24"/>
          <w:highlight w:val="none"/>
          <w:lang w:val="en-US" w:eastAsia="zh-CN"/>
        </w:rPr>
        <w:t>汕尾市人民医院工会委员会</w:t>
      </w:r>
      <w:r>
        <w:rPr>
          <w:rFonts w:hint="eastAsia" w:ascii="仿宋" w:hAnsi="仿宋" w:eastAsia="仿宋" w:cs="仿宋"/>
          <w:bCs/>
          <w:color w:val="000000"/>
          <w:sz w:val="24"/>
          <w:szCs w:val="24"/>
          <w:highlight w:val="none"/>
          <w:lang w:val="en-US"/>
        </w:rPr>
        <w:t>：</w:t>
      </w:r>
    </w:p>
    <w:p w14:paraId="0D4EA04D">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rPr>
        <w:t>本授权书声明：</w:t>
      </w:r>
      <w:r>
        <w:rPr>
          <w:rFonts w:hint="eastAsia" w:ascii="仿宋" w:hAnsi="仿宋" w:eastAsia="仿宋" w:cs="仿宋"/>
          <w:bCs/>
          <w:color w:val="000000"/>
          <w:sz w:val="24"/>
          <w:szCs w:val="24"/>
          <w:highlight w:val="none"/>
          <w:u w:val="single"/>
          <w:lang w:val="en-US"/>
        </w:rPr>
        <w:t xml:space="preserve">  </w:t>
      </w:r>
      <w:r>
        <w:rPr>
          <w:rFonts w:hint="eastAsia" w:ascii="仿宋" w:hAnsi="仿宋" w:eastAsia="仿宋" w:cs="仿宋"/>
          <w:bCs/>
          <w:color w:val="000000"/>
          <w:sz w:val="24"/>
          <w:szCs w:val="24"/>
          <w:highlight w:val="none"/>
          <w:u w:val="single"/>
          <w:lang w:val="en-US" w:eastAsia="zh-CN"/>
        </w:rPr>
        <w:t>（</w:t>
      </w:r>
      <w:r>
        <w:rPr>
          <w:rFonts w:hint="eastAsia" w:ascii="仿宋" w:hAnsi="仿宋" w:eastAsia="仿宋" w:cs="仿宋"/>
          <w:bCs/>
          <w:color w:val="000000"/>
          <w:sz w:val="24"/>
          <w:szCs w:val="24"/>
          <w:highlight w:val="none"/>
          <w:u w:val="single"/>
          <w:lang w:val="en-US"/>
        </w:rPr>
        <w:t>法定代表人</w:t>
      </w:r>
      <w:r>
        <w:rPr>
          <w:rFonts w:hint="eastAsia" w:ascii="仿宋" w:hAnsi="仿宋" w:eastAsia="仿宋" w:cs="仿宋"/>
          <w:bCs/>
          <w:color w:val="000000"/>
          <w:sz w:val="24"/>
          <w:szCs w:val="24"/>
          <w:highlight w:val="none"/>
          <w:u w:val="single"/>
          <w:lang w:val="en-US" w:eastAsia="zh-CN"/>
        </w:rPr>
        <w:t xml:space="preserve">姓名）  </w:t>
      </w:r>
      <w:r>
        <w:rPr>
          <w:rFonts w:hint="eastAsia" w:ascii="仿宋" w:hAnsi="仿宋" w:eastAsia="仿宋" w:cs="仿宋"/>
          <w:bCs/>
          <w:color w:val="000000"/>
          <w:sz w:val="24"/>
          <w:szCs w:val="24"/>
          <w:highlight w:val="none"/>
          <w:lang w:val="en-US"/>
        </w:rPr>
        <w:t>代表</w:t>
      </w:r>
      <w:r>
        <w:rPr>
          <w:rFonts w:hint="eastAsia" w:ascii="仿宋" w:hAnsi="仿宋" w:eastAsia="仿宋" w:cs="仿宋"/>
          <w:bCs/>
          <w:color w:val="000000"/>
          <w:sz w:val="24"/>
          <w:szCs w:val="24"/>
          <w:highlight w:val="none"/>
          <w:u w:val="single"/>
          <w:lang w:val="en-US"/>
        </w:rPr>
        <w:t xml:space="preserve">  </w:t>
      </w:r>
      <w:r>
        <w:rPr>
          <w:rFonts w:hint="eastAsia" w:ascii="仿宋" w:hAnsi="仿宋" w:eastAsia="仿宋" w:cs="仿宋"/>
          <w:bCs/>
          <w:color w:val="000000"/>
          <w:sz w:val="24"/>
          <w:szCs w:val="24"/>
          <w:highlight w:val="none"/>
          <w:u w:val="single"/>
          <w:lang w:val="en-US" w:eastAsia="zh-CN"/>
        </w:rPr>
        <w:t xml:space="preserve">   （</w:t>
      </w:r>
      <w:r>
        <w:rPr>
          <w:rFonts w:hint="eastAsia" w:ascii="仿宋" w:hAnsi="仿宋" w:eastAsia="仿宋" w:cs="仿宋"/>
          <w:bCs/>
          <w:color w:val="000000"/>
          <w:sz w:val="24"/>
          <w:szCs w:val="24"/>
          <w:highlight w:val="none"/>
          <w:u w:val="single"/>
          <w:lang w:val="en-US"/>
        </w:rPr>
        <w:t>公司</w:t>
      </w:r>
      <w:r>
        <w:rPr>
          <w:rFonts w:hint="eastAsia" w:ascii="仿宋" w:hAnsi="仿宋" w:eastAsia="仿宋" w:cs="仿宋"/>
          <w:bCs/>
          <w:color w:val="000000"/>
          <w:sz w:val="24"/>
          <w:szCs w:val="24"/>
          <w:highlight w:val="none"/>
          <w:u w:val="single"/>
          <w:lang w:val="en-US" w:eastAsia="zh-CN"/>
        </w:rPr>
        <w:t xml:space="preserve">全称）    </w:t>
      </w:r>
      <w:r>
        <w:rPr>
          <w:rFonts w:hint="eastAsia" w:ascii="仿宋" w:hAnsi="仿宋" w:eastAsia="仿宋" w:cs="仿宋"/>
          <w:bCs/>
          <w:color w:val="000000"/>
          <w:sz w:val="24"/>
          <w:szCs w:val="24"/>
          <w:highlight w:val="none"/>
          <w:u w:val="single"/>
          <w:lang w:val="en-US"/>
        </w:rPr>
        <w:t xml:space="preserve"> </w:t>
      </w:r>
      <w:r>
        <w:rPr>
          <w:rFonts w:hint="eastAsia" w:ascii="仿宋" w:hAnsi="仿宋" w:eastAsia="仿宋" w:cs="仿宋"/>
          <w:bCs/>
          <w:color w:val="000000"/>
          <w:sz w:val="24"/>
          <w:szCs w:val="24"/>
          <w:highlight w:val="none"/>
          <w:lang w:val="en-US"/>
        </w:rPr>
        <w:t>授权</w:t>
      </w:r>
      <w:r>
        <w:rPr>
          <w:rFonts w:hint="eastAsia" w:ascii="仿宋" w:hAnsi="仿宋" w:eastAsia="仿宋" w:cs="仿宋"/>
          <w:bCs/>
          <w:color w:val="000000"/>
          <w:sz w:val="24"/>
          <w:szCs w:val="24"/>
          <w:highlight w:val="none"/>
          <w:u w:val="single"/>
          <w:lang w:val="en-US"/>
        </w:rPr>
        <w:t xml:space="preserve">  </w:t>
      </w:r>
      <w:r>
        <w:rPr>
          <w:rFonts w:hint="eastAsia" w:ascii="仿宋" w:hAnsi="仿宋" w:eastAsia="仿宋" w:cs="仿宋"/>
          <w:bCs/>
          <w:color w:val="000000"/>
          <w:sz w:val="24"/>
          <w:szCs w:val="24"/>
          <w:highlight w:val="none"/>
          <w:u w:val="single"/>
          <w:lang w:val="en-US" w:eastAsia="zh-CN"/>
        </w:rPr>
        <w:t>（姓名、</w:t>
      </w:r>
      <w:r>
        <w:rPr>
          <w:rFonts w:hint="eastAsia" w:ascii="仿宋" w:hAnsi="仿宋" w:eastAsia="仿宋" w:cs="仿宋"/>
          <w:bCs/>
          <w:color w:val="000000"/>
          <w:sz w:val="24"/>
          <w:szCs w:val="24"/>
          <w:highlight w:val="none"/>
          <w:u w:val="single"/>
          <w:lang w:val="en-US"/>
        </w:rPr>
        <w:t>职务</w:t>
      </w:r>
      <w:r>
        <w:rPr>
          <w:rFonts w:hint="eastAsia" w:ascii="仿宋" w:hAnsi="仿宋" w:eastAsia="仿宋" w:cs="仿宋"/>
          <w:bCs/>
          <w:color w:val="000000"/>
          <w:sz w:val="24"/>
          <w:szCs w:val="24"/>
          <w:highlight w:val="none"/>
          <w:u w:val="single"/>
          <w:lang w:val="en-US" w:eastAsia="zh-CN"/>
        </w:rPr>
        <w:t xml:space="preserve">）  </w:t>
      </w:r>
      <w:r>
        <w:rPr>
          <w:rFonts w:hint="eastAsia" w:ascii="仿宋" w:hAnsi="仿宋" w:eastAsia="仿宋" w:cs="仿宋"/>
          <w:bCs/>
          <w:color w:val="000000"/>
          <w:sz w:val="24"/>
          <w:szCs w:val="24"/>
          <w:highlight w:val="none"/>
          <w:lang w:val="en-US"/>
        </w:rPr>
        <w:t>为我</w:t>
      </w:r>
      <w:r>
        <w:rPr>
          <w:rFonts w:hint="eastAsia" w:ascii="仿宋" w:hAnsi="仿宋" w:eastAsia="仿宋" w:cs="仿宋"/>
          <w:bCs/>
          <w:color w:val="000000"/>
          <w:sz w:val="24"/>
          <w:szCs w:val="24"/>
          <w:highlight w:val="none"/>
          <w:lang w:val="en-US" w:eastAsia="zh-CN"/>
        </w:rPr>
        <w:t>司</w:t>
      </w:r>
      <w:r>
        <w:rPr>
          <w:rFonts w:hint="eastAsia" w:ascii="仿宋" w:hAnsi="仿宋" w:eastAsia="仿宋" w:cs="仿宋"/>
          <w:bCs/>
          <w:color w:val="000000"/>
          <w:sz w:val="24"/>
          <w:szCs w:val="24"/>
          <w:highlight w:val="none"/>
          <w:lang w:val="en-US"/>
        </w:rPr>
        <w:t>的合法代理人，就</w:t>
      </w:r>
      <w:r>
        <w:rPr>
          <w:rFonts w:hint="eastAsia" w:ascii="仿宋" w:hAnsi="仿宋" w:eastAsia="仿宋" w:cs="仿宋"/>
          <w:bCs/>
          <w:color w:val="000000"/>
          <w:sz w:val="24"/>
          <w:szCs w:val="24"/>
          <w:highlight w:val="none"/>
          <w:u w:val="single"/>
          <w:lang w:val="en-US" w:eastAsia="zh-CN"/>
        </w:rPr>
        <w:t>汕尾市人民医院工会委员会2026年生日蛋糕券采购项目</w:t>
      </w:r>
      <w:r>
        <w:rPr>
          <w:rFonts w:hint="eastAsia" w:ascii="仿宋" w:hAnsi="仿宋" w:eastAsia="仿宋" w:cs="仿宋"/>
          <w:bCs/>
          <w:color w:val="000000"/>
          <w:sz w:val="24"/>
          <w:szCs w:val="24"/>
          <w:highlight w:val="none"/>
          <w:u w:val="none"/>
          <w:lang w:val="en-US" w:eastAsia="zh-CN"/>
        </w:rPr>
        <w:t>采购</w:t>
      </w:r>
      <w:r>
        <w:rPr>
          <w:rFonts w:hint="eastAsia" w:ascii="仿宋" w:hAnsi="仿宋" w:eastAsia="仿宋" w:cs="仿宋"/>
          <w:bCs/>
          <w:color w:val="000000"/>
          <w:sz w:val="24"/>
          <w:szCs w:val="24"/>
          <w:highlight w:val="none"/>
          <w:u w:val="none"/>
          <w:lang w:val="en-US"/>
        </w:rPr>
        <w:t>活动</w:t>
      </w:r>
      <w:r>
        <w:rPr>
          <w:rFonts w:hint="eastAsia" w:ascii="仿宋" w:hAnsi="仿宋" w:eastAsia="仿宋" w:cs="仿宋"/>
          <w:bCs/>
          <w:color w:val="000000"/>
          <w:sz w:val="24"/>
          <w:szCs w:val="24"/>
          <w:highlight w:val="none"/>
          <w:lang w:val="en-US"/>
        </w:rPr>
        <w:t>，全权代表</w:t>
      </w:r>
      <w:r>
        <w:rPr>
          <w:rFonts w:hint="eastAsia" w:ascii="仿宋" w:hAnsi="仿宋" w:eastAsia="仿宋" w:cs="仿宋"/>
          <w:bCs/>
          <w:color w:val="000000"/>
          <w:sz w:val="24"/>
          <w:szCs w:val="24"/>
          <w:highlight w:val="none"/>
          <w:lang w:val="en-US" w:eastAsia="zh-CN"/>
        </w:rPr>
        <w:t>我</w:t>
      </w:r>
      <w:r>
        <w:rPr>
          <w:rFonts w:hint="eastAsia" w:ascii="仿宋" w:hAnsi="仿宋" w:eastAsia="仿宋" w:cs="仿宋"/>
          <w:bCs/>
          <w:color w:val="000000"/>
          <w:sz w:val="24"/>
          <w:szCs w:val="24"/>
          <w:highlight w:val="none"/>
          <w:lang w:val="en-US"/>
        </w:rPr>
        <w:t>司参与</w:t>
      </w:r>
      <w:r>
        <w:rPr>
          <w:rFonts w:hint="eastAsia" w:ascii="仿宋" w:hAnsi="仿宋" w:eastAsia="仿宋" w:cs="仿宋"/>
          <w:bCs/>
          <w:color w:val="000000"/>
          <w:sz w:val="24"/>
          <w:szCs w:val="24"/>
          <w:highlight w:val="none"/>
          <w:lang w:val="en-US" w:eastAsia="zh-CN"/>
        </w:rPr>
        <w:t>本项目报名响应和合同执行，以我方的名义处理一切与之有关的事宜。</w:t>
      </w:r>
    </w:p>
    <w:p w14:paraId="30336A23">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000000"/>
          <w:sz w:val="24"/>
          <w:szCs w:val="24"/>
          <w:highlight w:val="none"/>
          <w:lang w:val="en-US"/>
        </w:rPr>
      </w:pPr>
      <w:r>
        <w:rPr>
          <w:rFonts w:hint="eastAsia" w:ascii="仿宋" w:hAnsi="仿宋" w:eastAsia="仿宋" w:cs="仿宋"/>
          <w:bCs/>
          <w:color w:val="000000"/>
          <w:sz w:val="24"/>
          <w:szCs w:val="24"/>
          <w:highlight w:val="none"/>
          <w:lang w:val="en-US"/>
        </w:rPr>
        <w:t>本授权书</w:t>
      </w:r>
      <w:r>
        <w:rPr>
          <w:rFonts w:hint="eastAsia" w:ascii="仿宋" w:hAnsi="仿宋" w:eastAsia="仿宋" w:cs="仿宋"/>
          <w:bCs/>
          <w:color w:val="000000"/>
          <w:sz w:val="24"/>
          <w:szCs w:val="24"/>
          <w:highlight w:val="none"/>
          <w:lang w:val="en-US" w:eastAsia="zh-CN"/>
        </w:rPr>
        <w:t>自</w:t>
      </w:r>
      <w:r>
        <w:rPr>
          <w:rFonts w:hint="eastAsia" w:ascii="仿宋" w:hAnsi="仿宋" w:eastAsia="仿宋" w:cs="仿宋"/>
          <w:bCs/>
          <w:color w:val="000000"/>
          <w:sz w:val="24"/>
          <w:szCs w:val="24"/>
          <w:highlight w:val="none"/>
          <w:lang w:val="en-US"/>
        </w:rPr>
        <w:t>签字</w:t>
      </w:r>
      <w:r>
        <w:rPr>
          <w:rFonts w:hint="eastAsia" w:ascii="仿宋" w:hAnsi="仿宋" w:eastAsia="仿宋" w:cs="仿宋"/>
          <w:bCs/>
          <w:color w:val="000000"/>
          <w:sz w:val="24"/>
          <w:szCs w:val="24"/>
          <w:highlight w:val="none"/>
          <w:lang w:val="en-US" w:eastAsia="zh-CN"/>
        </w:rPr>
        <w:t>之日起</w:t>
      </w:r>
      <w:r>
        <w:rPr>
          <w:rFonts w:hint="eastAsia" w:ascii="仿宋" w:hAnsi="仿宋" w:eastAsia="仿宋" w:cs="仿宋"/>
          <w:bCs/>
          <w:color w:val="000000"/>
          <w:sz w:val="24"/>
          <w:szCs w:val="24"/>
          <w:highlight w:val="none"/>
          <w:lang w:val="en-US"/>
        </w:rPr>
        <w:t>生效，特此声明。</w:t>
      </w:r>
    </w:p>
    <w:p w14:paraId="602FD4AB">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000000"/>
          <w:sz w:val="24"/>
          <w:szCs w:val="24"/>
          <w:highlight w:val="none"/>
          <w:lang w:val="en-US"/>
        </w:rPr>
      </w:pPr>
    </w:p>
    <w:p w14:paraId="682BA783">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080" w:firstLineChars="1700"/>
        <w:jc w:val="left"/>
        <w:textAlignment w:val="auto"/>
        <w:rPr>
          <w:rFonts w:hint="eastAsia" w:ascii="仿宋" w:hAnsi="仿宋" w:eastAsia="仿宋" w:cs="仿宋"/>
          <w:bCs/>
          <w:color w:val="000000"/>
          <w:sz w:val="24"/>
          <w:szCs w:val="24"/>
          <w:highlight w:val="none"/>
          <w:lang w:val="en-US"/>
        </w:rPr>
      </w:pPr>
      <w:r>
        <w:rPr>
          <w:rFonts w:hint="eastAsia" w:ascii="仿宋" w:hAnsi="仿宋" w:eastAsia="仿宋" w:cs="仿宋"/>
          <w:bCs/>
          <w:color w:val="000000"/>
          <w:sz w:val="24"/>
          <w:szCs w:val="24"/>
          <w:highlight w:val="none"/>
          <w:lang w:val="en-US" w:eastAsia="zh-CN"/>
        </w:rPr>
        <w:t>响应供应商</w:t>
      </w:r>
      <w:r>
        <w:rPr>
          <w:rFonts w:hint="eastAsia" w:ascii="仿宋" w:hAnsi="仿宋" w:eastAsia="仿宋" w:cs="仿宋"/>
          <w:bCs/>
          <w:color w:val="000000"/>
          <w:sz w:val="24"/>
          <w:szCs w:val="24"/>
          <w:highlight w:val="none"/>
          <w:lang w:val="en-US"/>
        </w:rPr>
        <w:t>(公章)：</w:t>
      </w:r>
    </w:p>
    <w:p w14:paraId="3C880799">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080" w:firstLineChars="17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地址：</w:t>
      </w:r>
    </w:p>
    <w:p w14:paraId="15559C9A">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080" w:firstLineChars="1700"/>
        <w:jc w:val="left"/>
        <w:textAlignment w:val="auto"/>
        <w:rPr>
          <w:rFonts w:hint="eastAsia" w:ascii="仿宋" w:hAnsi="仿宋" w:eastAsia="仿宋" w:cs="仿宋"/>
          <w:bCs/>
          <w:color w:val="000000"/>
          <w:sz w:val="24"/>
          <w:szCs w:val="24"/>
          <w:highlight w:val="none"/>
          <w:lang w:val="en-US"/>
        </w:rPr>
      </w:pPr>
      <w:r>
        <w:rPr>
          <w:rFonts w:hint="eastAsia" w:ascii="仿宋" w:hAnsi="仿宋" w:eastAsia="仿宋" w:cs="仿宋"/>
          <w:bCs/>
          <w:color w:val="000000"/>
          <w:sz w:val="24"/>
          <w:szCs w:val="24"/>
          <w:highlight w:val="none"/>
          <w:lang w:val="en-US"/>
        </w:rPr>
        <w:t>法定代表</w:t>
      </w:r>
      <w:r>
        <w:rPr>
          <w:rFonts w:hint="eastAsia" w:ascii="仿宋" w:hAnsi="仿宋" w:eastAsia="仿宋" w:cs="仿宋"/>
          <w:bCs/>
          <w:color w:val="000000"/>
          <w:sz w:val="24"/>
          <w:szCs w:val="24"/>
          <w:highlight w:val="none"/>
          <w:lang w:val="en-US" w:eastAsia="zh-CN"/>
        </w:rPr>
        <w:t>/负责</w:t>
      </w:r>
      <w:r>
        <w:rPr>
          <w:rFonts w:hint="eastAsia" w:ascii="仿宋" w:hAnsi="仿宋" w:eastAsia="仿宋" w:cs="仿宋"/>
          <w:bCs/>
          <w:color w:val="000000"/>
          <w:sz w:val="24"/>
          <w:szCs w:val="24"/>
          <w:highlight w:val="none"/>
          <w:lang w:val="en-US"/>
        </w:rPr>
        <w:t>人（签名）：</w:t>
      </w:r>
    </w:p>
    <w:p w14:paraId="7D9F09D0">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080" w:firstLineChars="1700"/>
        <w:jc w:val="left"/>
        <w:textAlignment w:val="auto"/>
        <w:rPr>
          <w:rFonts w:hint="eastAsia" w:ascii="仿宋" w:hAnsi="仿宋" w:eastAsia="仿宋" w:cs="仿宋"/>
          <w:bCs/>
          <w:color w:val="000000"/>
          <w:sz w:val="24"/>
          <w:szCs w:val="24"/>
          <w:highlight w:val="none"/>
          <w:lang w:val="en-US"/>
        </w:rPr>
      </w:pPr>
      <w:r>
        <w:rPr>
          <w:rFonts w:hint="eastAsia" w:ascii="仿宋" w:hAnsi="仿宋" w:eastAsia="仿宋" w:cs="仿宋"/>
          <w:bCs/>
          <w:color w:val="000000"/>
          <w:sz w:val="24"/>
          <w:szCs w:val="24"/>
          <w:highlight w:val="none"/>
          <w:lang w:val="en-US" w:eastAsia="zh-CN"/>
        </w:rPr>
        <w:t>授权</w:t>
      </w:r>
      <w:r>
        <w:rPr>
          <w:rFonts w:hint="eastAsia" w:ascii="仿宋" w:hAnsi="仿宋" w:eastAsia="仿宋" w:cs="仿宋"/>
          <w:bCs/>
          <w:color w:val="000000"/>
          <w:sz w:val="24"/>
          <w:szCs w:val="24"/>
          <w:highlight w:val="none"/>
          <w:lang w:val="en-US"/>
        </w:rPr>
        <w:t>代理人（签名）：</w:t>
      </w:r>
    </w:p>
    <w:p w14:paraId="57848479">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080" w:firstLineChars="1700"/>
        <w:jc w:val="left"/>
        <w:textAlignment w:val="auto"/>
        <w:rPr>
          <w:rFonts w:hint="eastAsia" w:ascii="仿宋" w:hAnsi="仿宋" w:eastAsia="仿宋" w:cs="仿宋"/>
          <w:bCs/>
          <w:color w:val="000000"/>
          <w:sz w:val="24"/>
          <w:szCs w:val="24"/>
          <w:highlight w:val="none"/>
          <w:lang w:val="en-US"/>
        </w:rPr>
      </w:pPr>
      <w:r>
        <w:rPr>
          <w:rFonts w:hint="eastAsia" w:ascii="仿宋" w:hAnsi="仿宋" w:eastAsia="仿宋" w:cs="仿宋"/>
          <w:bCs/>
          <w:color w:val="000000"/>
          <w:sz w:val="24"/>
          <w:szCs w:val="24"/>
          <w:highlight w:val="none"/>
          <w:lang w:val="en-US"/>
        </w:rPr>
        <w:t>日期：    年    月    日</w:t>
      </w:r>
    </w:p>
    <w:p w14:paraId="47A364F3">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060CF827">
      <w:pPr>
        <w:tabs>
          <w:tab w:val="left" w:pos="4842"/>
        </w:tabs>
        <w:spacing w:line="240" w:lineRule="auto"/>
        <w:ind w:left="631" w:right="0" w:firstLine="0"/>
        <w:rPr>
          <w:rFonts w:hint="eastAsia" w:ascii="仿宋" w:hAnsi="仿宋" w:eastAsia="仿宋" w:cs="仿宋"/>
          <w:b/>
          <w:bCs/>
          <w:sz w:val="32"/>
          <w:szCs w:val="32"/>
          <w:highlight w:val="none"/>
          <w:lang w:val="en-US" w:eastAsia="zh-CN"/>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7"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3A2F2439">
                            <w:pPr>
                              <w:pStyle w:val="11"/>
                              <w:rPr>
                                <w:sz w:val="20"/>
                              </w:rPr>
                            </w:pPr>
                          </w:p>
                          <w:p w14:paraId="1A61C8FC">
                            <w:pPr>
                              <w:pStyle w:val="11"/>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4E5B8F7">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TqudG0gAAAAUBAAAPAAAAAAAAAAEAIAAAACIAAABk&#10;cnMvZG93bnJldi54bWxQSwECFAAUAAAACACHTuJAlAXlFQwCAAAeBAAADgAAAAAAAAABACAAAAAh&#10;AQAAZHJzL2Uyb0RvYy54bWxQSwUGAAAAAAYABgBZAQAAnwUAAAAA&#10;">
                <v:fill on="f" focussize="0,0"/>
                <v:stroke color="#000000" joinstyle="miter"/>
                <v:imagedata o:title=""/>
                <o:lock v:ext="edit" aspectratio="f"/>
                <v:textbox inset="0mm,0mm,0mm,0mm">
                  <w:txbxContent>
                    <w:p w14:paraId="3A2F2439">
                      <w:pPr>
                        <w:pStyle w:val="11"/>
                        <w:rPr>
                          <w:sz w:val="20"/>
                        </w:rPr>
                      </w:pPr>
                    </w:p>
                    <w:p w14:paraId="1A61C8FC">
                      <w:pPr>
                        <w:pStyle w:val="11"/>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4E5B8F7">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8"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2EEE936E">
                            <w:pPr>
                              <w:pStyle w:val="11"/>
                              <w:rPr>
                                <w:rFonts w:hint="eastAsia" w:ascii="华文中宋" w:hAnsi="华文中宋" w:eastAsia="华文中宋" w:cs="华文中宋"/>
                                <w:sz w:val="21"/>
                                <w:szCs w:val="21"/>
                              </w:rPr>
                            </w:pPr>
                          </w:p>
                          <w:p w14:paraId="75FAB8A6">
                            <w:pPr>
                              <w:pStyle w:val="11"/>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25A2A79">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&#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G5V2B0wAAAAUBAAAPAAAAAAAAAAEAIAAAACIAAABk&#10;cnMvZG93bnJldi54bWxQSwECFAAUAAAACACHTuJAm2GkVgsCAAAeBAAADgAAAAAAAAABACAAAAAi&#10;AQAAZHJzL2Uyb0RvYy54bWxQSwUGAAAAAAYABgBZAQAAnwUAAAAA&#10;">
                <v:fill on="f" focussize="0,0"/>
                <v:stroke color="#000000" joinstyle="miter"/>
                <v:imagedata o:title=""/>
                <o:lock v:ext="edit" aspectratio="f"/>
                <v:textbox inset="0mm,0mm,0mm,0mm">
                  <w:txbxContent>
                    <w:p w14:paraId="2EEE936E">
                      <w:pPr>
                        <w:pStyle w:val="11"/>
                        <w:rPr>
                          <w:rFonts w:hint="eastAsia" w:ascii="华文中宋" w:hAnsi="华文中宋" w:eastAsia="华文中宋" w:cs="华文中宋"/>
                          <w:sz w:val="21"/>
                          <w:szCs w:val="21"/>
                        </w:rPr>
                      </w:pPr>
                    </w:p>
                    <w:p w14:paraId="75FAB8A6">
                      <w:pPr>
                        <w:pStyle w:val="11"/>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25A2A79">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6C10846A">
      <w:pPr>
        <w:pStyle w:val="11"/>
        <w:pageBreakBefore w:val="0"/>
        <w:kinsoku/>
        <w:wordWrap/>
        <w:overflowPunct/>
        <w:topLinePunct w:val="0"/>
        <w:bidi w:val="0"/>
        <w:spacing w:line="360" w:lineRule="auto"/>
        <w:ind w:right="0" w:rightChars="0"/>
        <w:jc w:val="left"/>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074C6249">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汕尾市人民医院</w:t>
      </w:r>
      <w:r>
        <w:rPr>
          <w:rFonts w:hint="eastAsia" w:ascii="仿宋" w:hAnsi="仿宋" w:eastAsia="仿宋" w:cs="仿宋"/>
          <w:bCs/>
          <w:color w:val="000000"/>
          <w:kern w:val="2"/>
          <w:sz w:val="24"/>
          <w:szCs w:val="24"/>
          <w:u w:val="none"/>
          <w:lang w:val="en-US" w:eastAsia="zh-CN" w:bidi="ar-SA"/>
        </w:rPr>
        <w:t>工会委员会</w:t>
      </w:r>
    </w:p>
    <w:p w14:paraId="58E421A7">
      <w:pPr>
        <w:pStyle w:val="3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依据贵方（项目名称/项目编号：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)的邀请，我方代表</w:t>
      </w:r>
      <w:r>
        <w:rPr>
          <w:rFonts w:hint="eastAsia" w:ascii="仿宋" w:hAnsi="仿宋" w:eastAsia="仿宋" w:cs="仿宋"/>
          <w:color w:val="auto"/>
          <w:sz w:val="24"/>
          <w:szCs w:val="24"/>
          <w:highlight w:val="none"/>
          <w:u w:val="single"/>
          <w:lang w:val="en-US" w:eastAsia="zh-CN"/>
        </w:rPr>
        <w:t>（姓名、职务）</w:t>
      </w:r>
      <w:r>
        <w:rPr>
          <w:rFonts w:hint="eastAsia" w:ascii="仿宋" w:hAnsi="仿宋" w:eastAsia="仿宋" w:cs="仿宋"/>
          <w:color w:val="auto"/>
          <w:sz w:val="24"/>
          <w:szCs w:val="24"/>
          <w:highlight w:val="none"/>
          <w:lang w:val="en-US" w:eastAsia="zh-CN"/>
        </w:rPr>
        <w:t>经正式授权并代表</w:t>
      </w:r>
      <w:r>
        <w:rPr>
          <w:rFonts w:hint="eastAsia" w:ascii="仿宋" w:hAnsi="仿宋" w:eastAsia="仿宋" w:cs="仿宋"/>
          <w:color w:val="auto"/>
          <w:sz w:val="24"/>
          <w:szCs w:val="24"/>
          <w:highlight w:val="none"/>
          <w:u w:val="single"/>
          <w:lang w:val="en-US" w:eastAsia="zh-CN"/>
        </w:rPr>
        <w:t>（响应人名称、地址）</w:t>
      </w:r>
      <w:r>
        <w:rPr>
          <w:rFonts w:hint="eastAsia" w:ascii="仿宋" w:hAnsi="仿宋" w:eastAsia="仿宋" w:cs="仿宋"/>
          <w:color w:val="auto"/>
          <w:sz w:val="24"/>
          <w:szCs w:val="24"/>
          <w:highlight w:val="none"/>
          <w:lang w:val="en-US" w:eastAsia="zh-CN"/>
        </w:rPr>
        <w:t>提交响应文件正本</w:t>
      </w:r>
      <w:r>
        <w:rPr>
          <w:rFonts w:hint="eastAsia" w:ascii="仿宋" w:hAnsi="仿宋" w:eastAsia="仿宋" w:cs="仿宋"/>
          <w:color w:val="auto"/>
          <w:sz w:val="24"/>
          <w:szCs w:val="24"/>
          <w:highlight w:val="none"/>
          <w:u w:val="single"/>
          <w:lang w:val="en-US" w:eastAsia="zh-CN"/>
        </w:rPr>
        <w:t xml:space="preserve"> 1 </w:t>
      </w:r>
      <w:r>
        <w:rPr>
          <w:rFonts w:hint="eastAsia" w:ascii="仿宋" w:hAnsi="仿宋" w:eastAsia="仿宋" w:cs="仿宋"/>
          <w:color w:val="auto"/>
          <w:sz w:val="24"/>
          <w:szCs w:val="24"/>
          <w:highlight w:val="none"/>
          <w:lang w:val="en-US" w:eastAsia="zh-CN"/>
        </w:rPr>
        <w:t>份，副本</w:t>
      </w:r>
      <w:r>
        <w:rPr>
          <w:rFonts w:hint="eastAsia" w:ascii="仿宋" w:hAnsi="仿宋" w:eastAsia="仿宋" w:cs="仿宋"/>
          <w:color w:val="auto"/>
          <w:sz w:val="24"/>
          <w:szCs w:val="24"/>
          <w:highlight w:val="none"/>
          <w:u w:val="single"/>
          <w:lang w:val="en-US" w:eastAsia="zh-CN"/>
        </w:rPr>
        <w:t xml:space="preserve"> 3</w:t>
      </w:r>
      <w:r>
        <w:rPr>
          <w:rFonts w:hint="eastAsia" w:ascii="仿宋" w:hAnsi="仿宋" w:eastAsia="仿宋" w:cs="仿宋"/>
          <w:color w:val="auto"/>
          <w:sz w:val="24"/>
          <w:szCs w:val="24"/>
          <w:highlight w:val="none"/>
          <w:lang w:val="en-US" w:eastAsia="zh-CN"/>
        </w:rPr>
        <w:t>份。</w:t>
      </w:r>
    </w:p>
    <w:p w14:paraId="77847109">
      <w:pPr>
        <w:pStyle w:val="3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在此，我方承诺如下：</w:t>
      </w:r>
    </w:p>
    <w:p w14:paraId="14127085">
      <w:pPr>
        <w:pStyle w:val="3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1、同意并接受磋商文件的各项要求，遵守磋商文件中的各项规定，按磋商文件的要求提供报价。</w:t>
      </w:r>
    </w:p>
    <w:p w14:paraId="20892ABB">
      <w:pPr>
        <w:pStyle w:val="3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2、响应有效期为递交响应文件之日起</w:t>
      </w:r>
      <w:r>
        <w:rPr>
          <w:rFonts w:hint="eastAsia" w:ascii="仿宋" w:hAnsi="仿宋" w:eastAsia="仿宋" w:cs="仿宋"/>
          <w:color w:val="auto"/>
          <w:sz w:val="24"/>
          <w:szCs w:val="24"/>
          <w:highlight w:val="none"/>
          <w:u w:val="single"/>
          <w:lang w:val="en-US" w:eastAsia="zh-CN"/>
        </w:rPr>
        <w:t>九十天</w:t>
      </w:r>
      <w:r>
        <w:rPr>
          <w:rFonts w:hint="eastAsia" w:ascii="仿宋" w:hAnsi="仿宋" w:eastAsia="仿宋" w:cs="仿宋"/>
          <w:color w:val="auto"/>
          <w:sz w:val="24"/>
          <w:szCs w:val="24"/>
          <w:highlight w:val="none"/>
          <w:lang w:val="en-US" w:eastAsia="zh-CN"/>
        </w:rPr>
        <w:t>，成交人响应有效期延至合同验收之日。</w:t>
      </w:r>
    </w:p>
    <w:p w14:paraId="4F21B4FD">
      <w:pPr>
        <w:pStyle w:val="3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3、我方已经详细地阅读了全部磋商文件及其附件，包括澄清及参考文件(如果有的话)。我方已完全清晰理解磋商文件的要求，不存在任何含糊不清和误解之处，同意放弃对这些文件所提出的异议和质疑的权利。</w:t>
      </w:r>
    </w:p>
    <w:p w14:paraId="12B94775">
      <w:pPr>
        <w:pStyle w:val="3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4、我方已毫无保留地向贵方提供一切所需的证明材料。</w:t>
      </w:r>
    </w:p>
    <w:p w14:paraId="1A210A47">
      <w:pPr>
        <w:pStyle w:val="3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5、我方承诺能够完全对磋商文件所有带“</w:t>
      </w:r>
      <w:r>
        <w:rPr>
          <w:rFonts w:hint="eastAsia" w:ascii="仿宋" w:hAnsi="仿宋" w:eastAsia="仿宋" w:cs="仿宋"/>
          <w:sz w:val="24"/>
          <w:szCs w:val="24"/>
          <w:highlight w:val="none"/>
          <w:lang w:eastAsia="zh-CN"/>
        </w:rPr>
        <w:t>★</w:t>
      </w:r>
      <w:r>
        <w:rPr>
          <w:rFonts w:hint="eastAsia" w:ascii="仿宋" w:hAnsi="仿宋" w:eastAsia="仿宋" w:cs="仿宋"/>
          <w:color w:val="auto"/>
          <w:sz w:val="24"/>
          <w:szCs w:val="24"/>
          <w:highlight w:val="none"/>
          <w:lang w:val="en-US" w:eastAsia="zh-CN"/>
        </w:rPr>
        <w:t>”号条款作出响应，具体如下：</w:t>
      </w:r>
    </w:p>
    <w:p w14:paraId="079DCEDB">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（1）★专属面值≥100元的蛋糕券，每张券上注明使用方法、订购电话及各分店的地址等信息；</w:t>
      </w:r>
    </w:p>
    <w:p w14:paraId="2D8B2AAD">
      <w:pPr>
        <w:keepNext w:val="0"/>
        <w:keepLines w:val="0"/>
        <w:pageBreakBefore w:val="0"/>
        <w:tabs>
          <w:tab w:val="left" w:pos="360"/>
        </w:tabs>
        <w:kinsoku/>
        <w:wordWrap/>
        <w:overflowPunct/>
        <w:topLinePunct w:val="0"/>
        <w:bidi w:val="0"/>
        <w:adjustRightInd w:val="0"/>
        <w:snapToGrid w:val="0"/>
        <w:spacing w:line="360" w:lineRule="auto"/>
        <w:ind w:firstLine="480" w:firstLineChars="200"/>
        <w:textAlignment w:val="auto"/>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（2）★蛋糕券自激活之日起有效期不少于壹年，</w:t>
      </w:r>
      <w:r>
        <w:rPr>
          <w:rFonts w:hint="eastAsia" w:ascii="仿宋" w:hAnsi="仿宋" w:eastAsia="仿宋" w:cs="仿宋"/>
          <w:color w:val="000000" w:themeColor="text1"/>
          <w:sz w:val="24"/>
          <w:szCs w:val="24"/>
          <w:highlight w:val="none"/>
          <w:lang w:val="en-US" w:eastAsia="zh-CN"/>
          <w14:textFill>
            <w14:solidFill>
              <w14:schemeClr w14:val="tx1"/>
            </w14:solidFill>
          </w14:textFill>
        </w:rPr>
        <w:t>且</w:t>
      </w:r>
      <w:r>
        <w:rPr>
          <w:rFonts w:hint="eastAsia" w:ascii="仿宋" w:hAnsi="仿宋" w:eastAsia="仿宋" w:cs="仿宋"/>
          <w:color w:val="000000" w:themeColor="text1"/>
          <w:sz w:val="24"/>
          <w:szCs w:val="24"/>
          <w:highlight w:val="none"/>
          <w14:textFill>
            <w14:solidFill>
              <w14:schemeClr w14:val="tx1"/>
            </w14:solidFill>
          </w14:textFill>
        </w:rPr>
        <w:t>可允许分次使用，直到金额消费完为止</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7F6A774D">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（3）★蛋糕券配套专属设计的生日贺卡和信封各一张，贺卡和信封样板由采购人提供。</w:t>
      </w:r>
    </w:p>
    <w:p w14:paraId="5BA42D8F">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（4）★供应商必须确保所供食品为质保期内的新鲜食品；</w:t>
      </w:r>
    </w:p>
    <w:p w14:paraId="3077572F">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（5）★食品制作原料必须严格按食品卫生安全要求，做到优质、精良、无有害添加剂。</w:t>
      </w:r>
    </w:p>
    <w:p w14:paraId="1FFE24F6">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（6）★因成交人提供的食品安全质量问题造成采购人的损失将全部由成交人承担。</w:t>
      </w:r>
    </w:p>
    <w:p w14:paraId="159A27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供应商所提供的生日蛋糕券包含：面值≥100元、物料购置、设计、制作、配送、材料、贺卡、信封印制及不可预见的一切费用。如响应人在成交或履行合同过程中出现任何遗漏性内容需产生额外费用，均由成交人自行承担，采购人不再支付任何其他费用。</w:t>
      </w:r>
    </w:p>
    <w:p w14:paraId="6F71DD7C">
      <w:pPr>
        <w:spacing w:line="360" w:lineRule="auto"/>
        <w:ind w:firstLine="480" w:firstLineChars="200"/>
        <w:rPr>
          <w:rFonts w:hint="eastAsia"/>
          <w:lang w:val="en-US" w:eastAsia="zh-CN"/>
        </w:rPr>
      </w:pPr>
      <w:r>
        <w:rPr>
          <w:rFonts w:hint="eastAsia" w:ascii="仿宋" w:hAnsi="仿宋" w:eastAsia="仿宋" w:cs="仿宋"/>
          <w:color w:val="auto"/>
          <w:kern w:val="2"/>
          <w:sz w:val="24"/>
          <w:szCs w:val="24"/>
          <w:highlight w:val="none"/>
          <w:lang w:val="en-US" w:eastAsia="zh-CN" w:bidi="ar-SA"/>
        </w:rPr>
        <w:t>（8）★交货期：在签订合同后一周内完成送货至指定的地点。</w:t>
      </w:r>
    </w:p>
    <w:p w14:paraId="4A4CD2A0">
      <w:pPr>
        <w:pStyle w:val="3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6、我方承诺在本次采购活动中提供的一切文件，无论是原件还是复印件均为真实和准确的，绝无任何虚假、伪造和夸大的成份，否则，愿承担相应的后果和法律责任。</w:t>
      </w:r>
    </w:p>
    <w:p w14:paraId="3EE4CB04">
      <w:pPr>
        <w:pStyle w:val="3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7、我方承诺响应文件未含有贵院不能接受的附加条件。</w:t>
      </w:r>
    </w:p>
    <w:p w14:paraId="1D83D980">
      <w:pPr>
        <w:pStyle w:val="3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8、我方完全服从和尊重评审委员会所作的评定结果，同时清楚理解到报价最低并非意味着必定获得成交资格。</w:t>
      </w:r>
    </w:p>
    <w:p w14:paraId="099700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（注：本</w:t>
      </w:r>
      <w:r>
        <w:rPr>
          <w:rFonts w:hint="eastAsia" w:ascii="仿宋" w:hAnsi="仿宋" w:eastAsia="仿宋" w:cs="仿宋"/>
          <w:b/>
          <w:color w:val="auto"/>
          <w:sz w:val="24"/>
          <w:szCs w:val="24"/>
          <w:highlight w:val="none"/>
          <w:lang w:eastAsia="zh-CN"/>
        </w:rPr>
        <w:t>响应</w:t>
      </w:r>
      <w:r>
        <w:rPr>
          <w:rFonts w:hint="eastAsia" w:ascii="仿宋" w:hAnsi="仿宋" w:eastAsia="仿宋" w:cs="仿宋"/>
          <w:b/>
          <w:color w:val="auto"/>
          <w:sz w:val="24"/>
          <w:szCs w:val="24"/>
          <w:highlight w:val="none"/>
          <w:lang w:val="en-US" w:eastAsia="zh-CN"/>
        </w:rPr>
        <w:t>承诺</w:t>
      </w:r>
      <w:r>
        <w:rPr>
          <w:rFonts w:hint="eastAsia" w:ascii="仿宋" w:hAnsi="仿宋" w:eastAsia="仿宋" w:cs="仿宋"/>
          <w:b/>
          <w:color w:val="auto"/>
          <w:sz w:val="24"/>
          <w:szCs w:val="24"/>
          <w:highlight w:val="none"/>
        </w:rPr>
        <w:t>函内容不得擅自删改）</w:t>
      </w:r>
    </w:p>
    <w:p w14:paraId="254069F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1920" w:firstLineChars="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1FBE87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1920" w:firstLineChars="800"/>
        <w:textAlignment w:val="auto"/>
        <w:rPr>
          <w:rFonts w:hint="eastAsia" w:ascii="仿宋" w:hAnsi="仿宋" w:eastAsia="仿宋" w:cs="仿宋"/>
          <w:color w:val="auto"/>
          <w:sz w:val="24"/>
          <w:szCs w:val="24"/>
          <w:highlight w:val="none"/>
        </w:rPr>
      </w:pPr>
    </w:p>
    <w:p w14:paraId="3F76297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2D2DCC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2A86287">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黑体" w:hAnsi="黑体" w:eastAsia="黑体" w:cs="黑体"/>
          <w:b/>
          <w:bCs/>
          <w:sz w:val="40"/>
          <w:szCs w:val="40"/>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6434CF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8B1C99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93B4B3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E0EA54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2F90A1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979503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0B333E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F45DF5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四、商务评审</w:t>
      </w:r>
    </w:p>
    <w:p w14:paraId="5214812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3A243822">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7"/>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148"/>
        <w:gridCol w:w="2786"/>
        <w:gridCol w:w="1679"/>
        <w:gridCol w:w="2098"/>
        <w:gridCol w:w="1423"/>
      </w:tblGrid>
      <w:tr w14:paraId="7C3AC8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75891AA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4934" w:type="dxa"/>
            <w:gridSpan w:val="2"/>
            <w:vAlign w:val="center"/>
          </w:tcPr>
          <w:p w14:paraId="0E26871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评审细则</w:t>
            </w:r>
          </w:p>
        </w:tc>
        <w:tc>
          <w:tcPr>
            <w:tcW w:w="1679" w:type="dxa"/>
            <w:vAlign w:val="center"/>
          </w:tcPr>
          <w:p w14:paraId="6BEB0A3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Cs/>
                <w:sz w:val="24"/>
                <w:szCs w:val="24"/>
                <w:highlight w:val="none"/>
                <w:lang w:val="en-US" w:eastAsia="zh-CN"/>
              </w:rPr>
              <w:t>提供情况</w:t>
            </w:r>
          </w:p>
        </w:tc>
        <w:tc>
          <w:tcPr>
            <w:tcW w:w="2098" w:type="dxa"/>
            <w:vAlign w:val="center"/>
          </w:tcPr>
          <w:p w14:paraId="1D25953B">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w:t>
            </w:r>
            <w:r>
              <w:rPr>
                <w:rFonts w:hint="eastAsia" w:ascii="仿宋" w:hAnsi="仿宋" w:eastAsia="仿宋" w:cs="仿宋"/>
                <w:b w:val="0"/>
                <w:bCs/>
                <w:color w:val="auto"/>
                <w:sz w:val="24"/>
                <w:szCs w:val="24"/>
                <w:highlight w:val="none"/>
                <w:lang w:val="en-US" w:eastAsia="zh-CN"/>
              </w:rPr>
              <w:t>资料</w:t>
            </w:r>
            <w:r>
              <w:rPr>
                <w:rFonts w:hint="eastAsia" w:ascii="仿宋" w:hAnsi="仿宋" w:eastAsia="仿宋" w:cs="仿宋"/>
                <w:b w:val="0"/>
                <w:bCs/>
                <w:color w:val="auto"/>
                <w:sz w:val="24"/>
                <w:szCs w:val="24"/>
                <w:highlight w:val="none"/>
              </w:rPr>
              <w:t>（如有）</w:t>
            </w:r>
          </w:p>
        </w:tc>
        <w:tc>
          <w:tcPr>
            <w:tcW w:w="1423" w:type="dxa"/>
            <w:vAlign w:val="center"/>
          </w:tcPr>
          <w:p w14:paraId="51043DE8">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自评分</w:t>
            </w:r>
          </w:p>
        </w:tc>
      </w:tr>
      <w:tr w14:paraId="084810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647" w:type="dxa"/>
            <w:vAlign w:val="center"/>
          </w:tcPr>
          <w:p w14:paraId="339B2EA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148" w:type="dxa"/>
            <w:shd w:val="clear" w:color="auto" w:fill="auto"/>
            <w:vAlign w:val="center"/>
          </w:tcPr>
          <w:p w14:paraId="5E14A284">
            <w:pPr>
              <w:keepNext w:val="0"/>
              <w:keepLines w:val="0"/>
              <w:suppressLineNumbers w:val="0"/>
              <w:spacing w:before="0" w:beforeAutospacing="0" w:after="0" w:afterAutospacing="0"/>
              <w:ind w:left="0" w:right="0"/>
              <w:jc w:val="both"/>
              <w:rPr>
                <w:rFonts w:hint="eastAsia" w:ascii="仿宋" w:hAnsi="仿宋" w:eastAsia="仿宋" w:cs="仿宋"/>
                <w:bCs/>
                <w:sz w:val="24"/>
                <w:szCs w:val="24"/>
              </w:rPr>
            </w:pPr>
            <w:r>
              <w:rPr>
                <w:rFonts w:hint="eastAsia" w:ascii="仿宋" w:hAnsi="仿宋" w:eastAsia="仿宋" w:cs="仿宋"/>
                <w:bCs/>
                <w:sz w:val="24"/>
                <w:szCs w:val="24"/>
              </w:rPr>
              <w:t>供应商企业资质</w:t>
            </w:r>
          </w:p>
          <w:p w14:paraId="63A8775A">
            <w:pPr>
              <w:keepNext w:val="0"/>
              <w:keepLines w:val="0"/>
              <w:suppressLineNumbers w:val="0"/>
              <w:spacing w:before="0" w:beforeAutospacing="0" w:after="0" w:afterAutospacing="0"/>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bCs/>
                <w:sz w:val="24"/>
                <w:szCs w:val="24"/>
              </w:rPr>
              <w:t>（提供相关有效证书复印件作为评价证明资料）</w:t>
            </w:r>
          </w:p>
        </w:tc>
        <w:tc>
          <w:tcPr>
            <w:tcW w:w="2786" w:type="dxa"/>
            <w:shd w:val="clear" w:color="auto" w:fill="auto"/>
            <w:vAlign w:val="center"/>
          </w:tcPr>
          <w:p w14:paraId="73A617F8">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供应商具有以下证书的：食品安全管理体系认证、质量管理体系认证、职业健康安全管理体系认证、环境管理体系认证</w:t>
            </w:r>
          </w:p>
          <w:p w14:paraId="7B35F418">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
              </w:rPr>
              <w:t>，每提供一项得</w:t>
            </w:r>
            <w:r>
              <w:rPr>
                <w:rFonts w:hint="eastAsia" w:ascii="仿宋" w:hAnsi="仿宋" w:eastAsia="仿宋" w:cs="仿宋"/>
                <w:b/>
                <w:bCs/>
                <w:color w:val="auto"/>
                <w:kern w:val="2"/>
                <w:sz w:val="24"/>
                <w:szCs w:val="24"/>
                <w:highlight w:val="none"/>
                <w:lang w:val="en-US" w:eastAsia="zh-CN" w:bidi="ar"/>
              </w:rPr>
              <w:t>4</w:t>
            </w:r>
            <w:r>
              <w:rPr>
                <w:rFonts w:hint="eastAsia" w:ascii="仿宋" w:hAnsi="仿宋" w:eastAsia="仿宋" w:cs="仿宋"/>
                <w:color w:val="auto"/>
                <w:kern w:val="2"/>
                <w:sz w:val="24"/>
                <w:szCs w:val="24"/>
                <w:highlight w:val="none"/>
                <w:lang w:val="en-US" w:eastAsia="zh-CN" w:bidi="ar"/>
              </w:rPr>
              <w:t>分，最高得</w:t>
            </w:r>
            <w:r>
              <w:rPr>
                <w:rFonts w:hint="eastAsia" w:ascii="仿宋" w:hAnsi="仿宋" w:eastAsia="仿宋" w:cs="仿宋"/>
                <w:b/>
                <w:bCs/>
                <w:color w:val="auto"/>
                <w:kern w:val="2"/>
                <w:sz w:val="24"/>
                <w:szCs w:val="24"/>
                <w:highlight w:val="none"/>
                <w:lang w:val="en-US" w:eastAsia="zh-CN" w:bidi="ar"/>
              </w:rPr>
              <w:t>16</w:t>
            </w:r>
            <w:r>
              <w:rPr>
                <w:rFonts w:hint="eastAsia" w:ascii="仿宋" w:hAnsi="仿宋" w:eastAsia="仿宋" w:cs="仿宋"/>
                <w:color w:val="auto"/>
                <w:kern w:val="2"/>
                <w:sz w:val="24"/>
                <w:szCs w:val="24"/>
                <w:highlight w:val="none"/>
                <w:lang w:val="en-US" w:eastAsia="zh-CN" w:bidi="ar"/>
              </w:rPr>
              <w:t>分；</w:t>
            </w:r>
          </w:p>
          <w:p w14:paraId="61244BE5">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rPr>
              <w:t>注：须提供有效期内的证书复印件，加盖供应商公章，未提供不得分；若所提供的证书认证范围与本项目无关的，不得分。</w:t>
            </w:r>
            <w:r>
              <w:rPr>
                <w:rFonts w:hint="eastAsia" w:ascii="仿宋" w:hAnsi="仿宋" w:eastAsia="仿宋" w:cs="仿宋"/>
                <w:b/>
                <w:bCs/>
                <w:color w:val="auto"/>
                <w:kern w:val="2"/>
                <w:sz w:val="24"/>
                <w:szCs w:val="24"/>
                <w:highlight w:val="none"/>
                <w:lang w:val="en-US" w:eastAsia="zh-CN"/>
              </w:rPr>
              <w:t>（提供验证报告真伪的网页截图：官网/查询平台）</w:t>
            </w:r>
          </w:p>
        </w:tc>
        <w:tc>
          <w:tcPr>
            <w:tcW w:w="1679" w:type="dxa"/>
            <w:vAlign w:val="center"/>
          </w:tcPr>
          <w:p w14:paraId="6F18E047">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有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无</w:t>
            </w:r>
          </w:p>
        </w:tc>
        <w:tc>
          <w:tcPr>
            <w:tcW w:w="2098" w:type="dxa"/>
            <w:vAlign w:val="center"/>
          </w:tcPr>
          <w:p w14:paraId="2AE5ADA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  ）页</w:t>
            </w:r>
          </w:p>
        </w:tc>
        <w:tc>
          <w:tcPr>
            <w:tcW w:w="1423" w:type="dxa"/>
            <w:vAlign w:val="center"/>
          </w:tcPr>
          <w:p w14:paraId="40D6107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分</w:t>
            </w:r>
          </w:p>
        </w:tc>
      </w:tr>
      <w:tr w14:paraId="4F0143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78" w:hRule="atLeast"/>
        </w:trPr>
        <w:tc>
          <w:tcPr>
            <w:tcW w:w="647" w:type="dxa"/>
            <w:vAlign w:val="center"/>
          </w:tcPr>
          <w:p w14:paraId="06F2209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148" w:type="dxa"/>
            <w:vAlign w:val="center"/>
          </w:tcPr>
          <w:p w14:paraId="37D16A37">
            <w:pPr>
              <w:keepNext w:val="0"/>
              <w:keepLines w:val="0"/>
              <w:suppressLineNumbers w:val="0"/>
              <w:tabs>
                <w:tab w:val="left" w:pos="2772"/>
              </w:tabs>
              <w:spacing w:before="0" w:beforeAutospacing="0" w:after="0" w:afterAutospacing="0"/>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bCs/>
                <w:sz w:val="24"/>
                <w:szCs w:val="24"/>
              </w:rPr>
              <w:t>经营的实体店情况</w:t>
            </w:r>
          </w:p>
        </w:tc>
        <w:tc>
          <w:tcPr>
            <w:tcW w:w="2786" w:type="dxa"/>
            <w:vAlign w:val="center"/>
          </w:tcPr>
          <w:p w14:paraId="1244C9AE">
            <w:pPr>
              <w:keepNext w:val="0"/>
              <w:keepLines w:val="0"/>
              <w:suppressLineNumbers w:val="0"/>
              <w:tabs>
                <w:tab w:val="left" w:pos="1302"/>
              </w:tabs>
              <w:snapToGrid w:val="0"/>
              <w:spacing w:before="0" w:beforeAutospacing="0" w:after="0" w:afterAutospacing="0"/>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根据供应商</w:t>
            </w:r>
            <w:r>
              <w:rPr>
                <w:rFonts w:hint="eastAsia" w:ascii="仿宋" w:hAnsi="仿宋" w:eastAsia="仿宋" w:cs="仿宋"/>
                <w:sz w:val="24"/>
                <w:szCs w:val="24"/>
                <w:lang w:val="zh-CN"/>
              </w:rPr>
              <w:t>在</w:t>
            </w:r>
            <w:r>
              <w:rPr>
                <w:rFonts w:hint="eastAsia" w:ascii="仿宋" w:hAnsi="仿宋" w:eastAsia="仿宋" w:cs="仿宋"/>
                <w:sz w:val="24"/>
                <w:szCs w:val="24"/>
                <w:lang w:val="en-US" w:eastAsia="zh-CN"/>
              </w:rPr>
              <w:t>汕尾市内的</w:t>
            </w:r>
            <w:r>
              <w:rPr>
                <w:rFonts w:hint="eastAsia" w:ascii="仿宋" w:hAnsi="仿宋" w:eastAsia="仿宋" w:cs="仿宋"/>
                <w:sz w:val="24"/>
                <w:szCs w:val="24"/>
                <w:lang w:val="zh-CN"/>
              </w:rPr>
              <w:t>实体店</w:t>
            </w:r>
            <w:r>
              <w:rPr>
                <w:rFonts w:hint="eastAsia" w:ascii="仿宋" w:hAnsi="仿宋" w:eastAsia="仿宋" w:cs="仿宋"/>
                <w:sz w:val="24"/>
                <w:szCs w:val="24"/>
                <w:lang w:val="en-US" w:eastAsia="zh-CN"/>
              </w:rPr>
              <w:t>数量进行评分</w:t>
            </w:r>
            <w:r>
              <w:rPr>
                <w:rFonts w:hint="eastAsia" w:ascii="仿宋" w:hAnsi="仿宋" w:eastAsia="仿宋" w:cs="仿宋"/>
                <w:sz w:val="24"/>
                <w:szCs w:val="24"/>
                <w:lang w:val="zh-CN"/>
              </w:rPr>
              <w:t>，本项最高得</w:t>
            </w:r>
            <w:r>
              <w:rPr>
                <w:rFonts w:hint="eastAsia" w:ascii="仿宋" w:hAnsi="仿宋" w:eastAsia="仿宋" w:cs="仿宋"/>
                <w:sz w:val="24"/>
                <w:szCs w:val="24"/>
                <w:lang w:val="en-US" w:eastAsia="zh-CN"/>
              </w:rPr>
              <w:t>6</w:t>
            </w:r>
            <w:r>
              <w:rPr>
                <w:rFonts w:hint="eastAsia" w:ascii="仿宋" w:hAnsi="仿宋" w:eastAsia="仿宋" w:cs="仿宋"/>
                <w:sz w:val="24"/>
                <w:szCs w:val="24"/>
                <w:lang w:val="zh-CN"/>
              </w:rPr>
              <w:t>分（提供各门店清单、营业执照、产权证明或租赁合同、店门实景照片作为证明）</w:t>
            </w:r>
            <w:r>
              <w:rPr>
                <w:rFonts w:hint="eastAsia" w:ascii="仿宋" w:hAnsi="仿宋" w:eastAsia="仿宋" w:cs="仿宋"/>
                <w:sz w:val="24"/>
                <w:szCs w:val="24"/>
                <w:lang w:val="zh-CN"/>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在汕尾市内实体店≥20家，得</w:t>
            </w:r>
            <w:r>
              <w:rPr>
                <w:rFonts w:hint="eastAsia" w:ascii="仿宋" w:hAnsi="仿宋" w:eastAsia="仿宋" w:cs="仿宋"/>
                <w:b/>
                <w:bCs/>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val="en-US" w:eastAsia="zh-CN"/>
                <w14:textFill>
                  <w14:solidFill>
                    <w14:schemeClr w14:val="tx1"/>
                  </w14:solidFill>
                </w14:textFill>
              </w:rPr>
              <w:t>分；</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20家＞在汕尾市内实体店≥10家，得</w:t>
            </w:r>
            <w:r>
              <w:rPr>
                <w:rFonts w:hint="eastAsia" w:ascii="仿宋" w:hAnsi="仿宋" w:eastAsia="仿宋" w:cs="仿宋"/>
                <w:b/>
                <w:bCs/>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val="en-US" w:eastAsia="zh-CN"/>
                <w14:textFill>
                  <w14:solidFill>
                    <w14:schemeClr w14:val="tx1"/>
                  </w14:solidFill>
                </w14:textFill>
              </w:rPr>
              <w:t>分；</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10家＞在汕尾市内实体店≥5家，得</w:t>
            </w:r>
            <w:r>
              <w:rPr>
                <w:rFonts w:hint="eastAsia" w:ascii="仿宋" w:hAnsi="仿宋" w:eastAsia="仿宋" w:cs="仿宋"/>
                <w:b/>
                <w:bCs/>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分；</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在汕尾市内实体店&lt; 5家得</w:t>
            </w:r>
            <w:r>
              <w:rPr>
                <w:rFonts w:hint="eastAsia" w:ascii="仿宋" w:hAnsi="仿宋" w:eastAsia="仿宋" w:cs="仿宋"/>
                <w:b/>
                <w:bCs/>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分；</w:t>
            </w:r>
          </w:p>
        </w:tc>
        <w:tc>
          <w:tcPr>
            <w:tcW w:w="1679" w:type="dxa"/>
            <w:vAlign w:val="center"/>
          </w:tcPr>
          <w:p w14:paraId="3710A418">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有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无</w:t>
            </w:r>
          </w:p>
        </w:tc>
        <w:tc>
          <w:tcPr>
            <w:tcW w:w="2098" w:type="dxa"/>
            <w:vAlign w:val="center"/>
          </w:tcPr>
          <w:p w14:paraId="0080AE3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  ）页</w:t>
            </w:r>
          </w:p>
        </w:tc>
        <w:tc>
          <w:tcPr>
            <w:tcW w:w="1423" w:type="dxa"/>
            <w:vAlign w:val="center"/>
          </w:tcPr>
          <w:p w14:paraId="43274598">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分</w:t>
            </w:r>
          </w:p>
        </w:tc>
      </w:tr>
      <w:tr w14:paraId="565B4C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0" w:hRule="atLeast"/>
        </w:trPr>
        <w:tc>
          <w:tcPr>
            <w:tcW w:w="647" w:type="dxa"/>
            <w:vAlign w:val="center"/>
          </w:tcPr>
          <w:p w14:paraId="2737366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148" w:type="dxa"/>
            <w:vAlign w:val="center"/>
          </w:tcPr>
          <w:p w14:paraId="245E6613">
            <w:pPr>
              <w:keepNext w:val="0"/>
              <w:keepLines w:val="0"/>
              <w:suppressLineNumbers w:val="0"/>
              <w:tabs>
                <w:tab w:val="left" w:pos="2772"/>
              </w:tabs>
              <w:spacing w:before="0" w:beforeAutospacing="0" w:after="0" w:afterAutospacing="0"/>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bCs/>
                <w:sz w:val="24"/>
                <w:szCs w:val="24"/>
                <w:lang w:eastAsia="zh-CN"/>
              </w:rPr>
              <w:t>2022</w:t>
            </w:r>
            <w:r>
              <w:rPr>
                <w:rFonts w:hint="eastAsia" w:ascii="仿宋" w:hAnsi="仿宋" w:eastAsia="仿宋" w:cs="仿宋"/>
                <w:bCs/>
                <w:sz w:val="24"/>
                <w:szCs w:val="24"/>
              </w:rPr>
              <w:t>年至今</w:t>
            </w:r>
            <w:r>
              <w:rPr>
                <w:rFonts w:hint="eastAsia" w:ascii="仿宋" w:hAnsi="仿宋" w:eastAsia="仿宋" w:cs="仿宋"/>
                <w:sz w:val="24"/>
                <w:szCs w:val="24"/>
              </w:rPr>
              <w:t>同类业绩情况（</w:t>
            </w:r>
            <w:r>
              <w:rPr>
                <w:rFonts w:hint="eastAsia" w:ascii="仿宋" w:hAnsi="仿宋" w:eastAsia="仿宋" w:cs="仿宋"/>
                <w:bCs/>
                <w:sz w:val="24"/>
                <w:szCs w:val="24"/>
              </w:rPr>
              <w:t>请附上合同或成交通知书复印件作为同类业绩评价证明资料）</w:t>
            </w:r>
          </w:p>
        </w:tc>
        <w:tc>
          <w:tcPr>
            <w:tcW w:w="2786" w:type="dxa"/>
            <w:vAlign w:val="center"/>
          </w:tcPr>
          <w:p w14:paraId="4710CA74">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lang w:val="zh-CN"/>
              </w:rPr>
              <w:t>2022年至今同类业绩情况（请附上合同或成交通知书复印件作为同类业绩评价证明资料）每提供一份得1分，最高得</w:t>
            </w:r>
            <w:r>
              <w:rPr>
                <w:rFonts w:hint="eastAsia" w:ascii="仿宋" w:hAnsi="仿宋" w:eastAsia="仿宋" w:cs="仿宋"/>
                <w:b/>
                <w:bCs/>
                <w:sz w:val="24"/>
                <w:szCs w:val="24"/>
                <w:lang w:val="en-US" w:eastAsia="zh-CN"/>
              </w:rPr>
              <w:t>4</w:t>
            </w:r>
            <w:r>
              <w:rPr>
                <w:rFonts w:hint="eastAsia" w:ascii="仿宋" w:hAnsi="仿宋" w:eastAsia="仿宋" w:cs="仿宋"/>
                <w:sz w:val="24"/>
                <w:szCs w:val="24"/>
                <w:lang w:val="zh-CN"/>
              </w:rPr>
              <w:t>分。</w:t>
            </w:r>
          </w:p>
        </w:tc>
        <w:tc>
          <w:tcPr>
            <w:tcW w:w="1679" w:type="dxa"/>
            <w:vAlign w:val="center"/>
          </w:tcPr>
          <w:p w14:paraId="7329182D">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4"/>
                <w:szCs w:val="24"/>
                <w:highlight w:val="none"/>
              </w:rPr>
            </w:pPr>
          </w:p>
        </w:tc>
        <w:tc>
          <w:tcPr>
            <w:tcW w:w="2098" w:type="dxa"/>
            <w:vAlign w:val="center"/>
          </w:tcPr>
          <w:p w14:paraId="1C309813">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4"/>
                <w:szCs w:val="24"/>
                <w:highlight w:val="none"/>
              </w:rPr>
            </w:pPr>
          </w:p>
        </w:tc>
        <w:tc>
          <w:tcPr>
            <w:tcW w:w="1423" w:type="dxa"/>
            <w:vAlign w:val="center"/>
          </w:tcPr>
          <w:p w14:paraId="199057F7">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4"/>
                <w:szCs w:val="24"/>
                <w:highlight w:val="none"/>
              </w:rPr>
            </w:pPr>
          </w:p>
        </w:tc>
      </w:tr>
      <w:tr w14:paraId="4F60A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647" w:type="dxa"/>
            <w:vAlign w:val="center"/>
          </w:tcPr>
          <w:p w14:paraId="5FBC0EE5">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2148" w:type="dxa"/>
            <w:vAlign w:val="center"/>
          </w:tcPr>
          <w:p w14:paraId="628E4F1A">
            <w:pPr>
              <w:keepNext w:val="0"/>
              <w:keepLines w:val="0"/>
              <w:suppressLineNumbers w:val="0"/>
              <w:spacing w:before="0" w:beforeAutospacing="0" w:after="0" w:afterAutospacing="0"/>
              <w:ind w:left="0" w:right="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sz w:val="24"/>
                <w:szCs w:val="24"/>
                <w:lang w:val="en-US" w:eastAsia="zh-CN"/>
              </w:rPr>
              <w:t>履约评价情况</w:t>
            </w:r>
          </w:p>
        </w:tc>
        <w:tc>
          <w:tcPr>
            <w:tcW w:w="2786" w:type="dxa"/>
            <w:vAlign w:val="center"/>
          </w:tcPr>
          <w:p w14:paraId="0C24D38A">
            <w:pPr>
              <w:keepNext w:val="0"/>
              <w:keepLines w:val="0"/>
              <w:suppressLineNumbers w:val="0"/>
              <w:spacing w:before="0" w:beforeAutospacing="0" w:after="0" w:after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w:t>
            </w:r>
            <w:r>
              <w:rPr>
                <w:rFonts w:hint="eastAsia" w:ascii="仿宋" w:hAnsi="仿宋" w:eastAsia="仿宋" w:cs="仿宋"/>
                <w:sz w:val="24"/>
                <w:szCs w:val="24"/>
                <w:lang w:val="zh-CN"/>
              </w:rPr>
              <w:t>自2022年（以合同签订时间为准）以来</w:t>
            </w:r>
            <w:r>
              <w:rPr>
                <w:rFonts w:hint="eastAsia" w:ascii="仿宋" w:hAnsi="仿宋" w:eastAsia="仿宋" w:cs="仿宋"/>
                <w:sz w:val="24"/>
                <w:szCs w:val="24"/>
                <w:lang w:val="en-US" w:eastAsia="zh-CN"/>
              </w:rPr>
              <w:t>具有同类项目业绩并经服务单位考核评价为优或满意的，每提供1项得1分，本项最高得</w:t>
            </w:r>
            <w:r>
              <w:rPr>
                <w:rFonts w:hint="eastAsia" w:ascii="仿宋" w:hAnsi="仿宋" w:eastAsia="仿宋" w:cs="仿宋"/>
                <w:b/>
                <w:bCs/>
                <w:sz w:val="24"/>
                <w:szCs w:val="24"/>
                <w:lang w:val="en-US" w:eastAsia="zh-CN"/>
              </w:rPr>
              <w:t>4</w:t>
            </w:r>
            <w:r>
              <w:rPr>
                <w:rFonts w:hint="eastAsia" w:ascii="仿宋" w:hAnsi="仿宋" w:eastAsia="仿宋" w:cs="仿宋"/>
                <w:sz w:val="24"/>
                <w:szCs w:val="24"/>
                <w:lang w:val="en-US" w:eastAsia="zh-CN"/>
              </w:rPr>
              <w:t>分。</w:t>
            </w:r>
          </w:p>
          <w:p w14:paraId="29EC5167">
            <w:pPr>
              <w:keepNext w:val="0"/>
              <w:keepLines w:val="0"/>
              <w:suppressLineNumbers w:val="0"/>
              <w:spacing w:before="0" w:beforeAutospacing="0" w:after="0" w:afterAutospacing="0"/>
              <w:ind w:left="0" w:right="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sz w:val="24"/>
                <w:szCs w:val="24"/>
                <w:lang w:val="en-US" w:eastAsia="zh-CN"/>
              </w:rPr>
              <w:t>注：须提供与上述经验业绩吻合的履约评价情况（提供具有用户盖章确认的相关证明资料，如显示“优秀”“满意”“好评”“良好”同类表述的满意程度调查表、优秀服务荣誉证书、客户优秀服务评定）。同一客户单位不重复计分。如提供履约评价的采购合同未被评审指标中“经验业绩”认可，则该履约评价无效。</w:t>
            </w:r>
          </w:p>
        </w:tc>
        <w:tc>
          <w:tcPr>
            <w:tcW w:w="1679" w:type="dxa"/>
            <w:vAlign w:val="center"/>
          </w:tcPr>
          <w:p w14:paraId="7D2D79E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有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无</w:t>
            </w:r>
          </w:p>
        </w:tc>
        <w:tc>
          <w:tcPr>
            <w:tcW w:w="2098" w:type="dxa"/>
            <w:vAlign w:val="center"/>
          </w:tcPr>
          <w:p w14:paraId="6147997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  ）页</w:t>
            </w:r>
          </w:p>
        </w:tc>
        <w:tc>
          <w:tcPr>
            <w:tcW w:w="1423" w:type="dxa"/>
            <w:vAlign w:val="center"/>
          </w:tcPr>
          <w:p w14:paraId="3A92DE4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分</w:t>
            </w:r>
          </w:p>
        </w:tc>
      </w:tr>
    </w:tbl>
    <w:p w14:paraId="608D1FF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77" w:firstLineChars="199"/>
        <w:textAlignment w:val="auto"/>
        <w:rPr>
          <w:rFonts w:hint="eastAsia" w:ascii="仿宋" w:hAnsi="仿宋" w:eastAsia="仿宋" w:cs="仿宋"/>
          <w:color w:val="auto"/>
          <w:sz w:val="24"/>
          <w:szCs w:val="24"/>
          <w:highlight w:val="none"/>
        </w:rPr>
      </w:pPr>
    </w:p>
    <w:p w14:paraId="781369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178AA646">
      <w:pPr>
        <w:pStyle w:val="36"/>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48E128BB">
      <w:pPr>
        <w:pStyle w:val="36"/>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3C1FD5B">
      <w:pPr>
        <w:pStyle w:val="36"/>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2995A1A5">
      <w:pPr>
        <w:pStyle w:val="36"/>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w:t>
      </w:r>
      <w:r>
        <w:rPr>
          <w:rFonts w:hint="eastAsia" w:ascii="仿宋" w:hAnsi="仿宋" w:eastAsia="仿宋" w:cs="仿宋"/>
          <w:sz w:val="21"/>
          <w:szCs w:val="21"/>
          <w:highlight w:val="none"/>
          <w:lang w:val="en-US" w:eastAsia="zh-CN"/>
        </w:rPr>
        <w:t>采购人失信供应商名单</w:t>
      </w:r>
      <w:r>
        <w:rPr>
          <w:rFonts w:hint="eastAsia" w:ascii="仿宋" w:hAnsi="仿宋" w:eastAsia="仿宋" w:cs="仿宋"/>
          <w:sz w:val="21"/>
          <w:szCs w:val="21"/>
          <w:highlight w:val="none"/>
          <w:lang w:val="en-US"/>
        </w:rPr>
        <w:t>。</w:t>
      </w:r>
    </w:p>
    <w:p w14:paraId="1B06455E">
      <w:pPr>
        <w:pStyle w:val="36"/>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1A7845E1">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00901D0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E1312EA">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3C9605F">
      <w:pPr>
        <w:pStyle w:val="32"/>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A85B8A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0B503E7">
      <w:pPr>
        <w:pStyle w:val="12"/>
        <w:rPr>
          <w:rFonts w:hint="eastAsia"/>
          <w:lang w:eastAsia="zh-CN"/>
        </w:rPr>
      </w:pPr>
    </w:p>
    <w:p w14:paraId="12EB4D3F">
      <w:pPr>
        <w:pStyle w:val="12"/>
        <w:rPr>
          <w:rFonts w:hint="eastAsia"/>
          <w:lang w:eastAsia="zh-CN"/>
        </w:rPr>
      </w:pPr>
    </w:p>
    <w:p w14:paraId="7A0F97A2">
      <w:pPr>
        <w:pStyle w:val="12"/>
        <w:rPr>
          <w:rFonts w:hint="eastAsia"/>
          <w:lang w:eastAsia="zh-CN"/>
        </w:rPr>
      </w:pPr>
    </w:p>
    <w:p w14:paraId="153F7C9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7B770096">
      <w:pPr>
        <w:shd w:val="clear" w:color="auto" w:fill="FFFFFF"/>
        <w:tabs>
          <w:tab w:val="left" w:pos="180"/>
        </w:tabs>
        <w:ind w:left="-240"/>
        <w:jc w:val="left"/>
        <w:rPr>
          <w:rFonts w:hint="eastAsia" w:ascii="仿宋" w:hAnsi="仿宋" w:eastAsia="仿宋" w:cs="仿宋"/>
          <w:b/>
          <w:bCs w:val="0"/>
          <w:sz w:val="32"/>
          <w:szCs w:val="32"/>
          <w:highlight w:val="none"/>
          <w:lang w:eastAsia="zh-CN"/>
        </w:rPr>
      </w:pPr>
    </w:p>
    <w:p w14:paraId="44CFA5DE">
      <w:pPr>
        <w:jc w:val="both"/>
        <w:rPr>
          <w:rFonts w:hint="eastAsia" w:ascii="仿宋" w:hAnsi="仿宋" w:eastAsia="仿宋" w:cs="仿宋"/>
          <w:b/>
          <w:bCs w:val="0"/>
          <w:sz w:val="32"/>
          <w:szCs w:val="32"/>
          <w:highlight w:val="none"/>
          <w:lang w:val="en-US" w:eastAsia="zh-CN"/>
        </w:rPr>
      </w:pPr>
      <w:r>
        <w:rPr>
          <w:rFonts w:hint="eastAsia" w:ascii="仿宋" w:hAnsi="仿宋" w:eastAsia="仿宋" w:cs="仿宋"/>
          <w:b/>
          <w:bCs/>
          <w:spacing w:val="0"/>
          <w:kern w:val="2"/>
          <w:sz w:val="32"/>
          <w:szCs w:val="32"/>
          <w:highlight w:val="none"/>
          <w:lang w:val="en-US" w:eastAsia="zh-CN"/>
        </w:rPr>
        <w:t>1、</w:t>
      </w:r>
      <w:r>
        <w:rPr>
          <w:rFonts w:hint="eastAsia" w:ascii="仿宋" w:hAnsi="仿宋" w:eastAsia="仿宋" w:cs="仿宋"/>
          <w:b/>
          <w:bCs w:val="0"/>
          <w:sz w:val="32"/>
          <w:szCs w:val="32"/>
          <w:highlight w:val="none"/>
          <w:lang w:val="en-US" w:eastAsia="zh-CN"/>
        </w:rPr>
        <w:t>管理体系认证（</w:t>
      </w:r>
      <w:r>
        <w:rPr>
          <w:rFonts w:hint="eastAsia" w:ascii="仿宋" w:hAnsi="仿宋" w:eastAsia="仿宋" w:cs="仿宋"/>
          <w:b/>
          <w:bCs w:val="0"/>
          <w:sz w:val="32"/>
          <w:szCs w:val="32"/>
          <w:highlight w:val="none"/>
        </w:rPr>
        <w:t>供应商企业资质</w:t>
      </w:r>
      <w:r>
        <w:rPr>
          <w:rFonts w:hint="eastAsia" w:ascii="仿宋" w:hAnsi="仿宋" w:eastAsia="仿宋" w:cs="仿宋"/>
          <w:b/>
          <w:bCs w:val="0"/>
          <w:sz w:val="32"/>
          <w:szCs w:val="32"/>
          <w:highlight w:val="none"/>
          <w:lang w:val="en-US" w:eastAsia="zh-CN"/>
        </w:rPr>
        <w:t>）</w:t>
      </w:r>
    </w:p>
    <w:p w14:paraId="3E68643B">
      <w:pPr>
        <w:pStyle w:val="36"/>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22"/>
          <w:szCs w:val="22"/>
          <w:highlight w:val="none"/>
          <w:lang w:val="en-US" w:eastAsia="zh-CN"/>
        </w:rPr>
        <w:t>（与本项目相关的）</w:t>
      </w:r>
    </w:p>
    <w:tbl>
      <w:tblPr>
        <w:tblStyle w:val="27"/>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62D0A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C09BDEF">
            <w:pPr>
              <w:pStyle w:val="41"/>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6FD8F0DC">
            <w:pPr>
              <w:pStyle w:val="41"/>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7F4C82A3">
            <w:pPr>
              <w:pStyle w:val="41"/>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355A9569">
            <w:pPr>
              <w:pStyle w:val="41"/>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6FC71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4FE6F914">
            <w:pPr>
              <w:pStyle w:val="41"/>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6DA49969">
            <w:pPr>
              <w:pStyle w:val="4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4B301807">
            <w:pPr>
              <w:pStyle w:val="4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9BEBE89">
            <w:pPr>
              <w:pStyle w:val="41"/>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74840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47904683">
            <w:pPr>
              <w:pStyle w:val="41"/>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12BFF729">
            <w:pPr>
              <w:pStyle w:val="4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93A7395">
            <w:pPr>
              <w:pStyle w:val="4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333B025E">
            <w:pPr>
              <w:pStyle w:val="41"/>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45E88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08F3F68D">
            <w:pPr>
              <w:pStyle w:val="41"/>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184F378A">
            <w:pPr>
              <w:pStyle w:val="4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24DC132E">
            <w:pPr>
              <w:pStyle w:val="4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64243B07">
            <w:pPr>
              <w:pStyle w:val="41"/>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32C63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79C10BC8">
            <w:pPr>
              <w:pStyle w:val="41"/>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p>
        </w:tc>
        <w:tc>
          <w:tcPr>
            <w:tcW w:w="2552" w:type="dxa"/>
          </w:tcPr>
          <w:p w14:paraId="7BF51C4C">
            <w:pPr>
              <w:pStyle w:val="4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4264CE18">
            <w:pPr>
              <w:pStyle w:val="4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6D0C455E">
            <w:pPr>
              <w:pStyle w:val="41"/>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0819D24C">
      <w:pPr>
        <w:pStyle w:val="36"/>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注：1.响应人应如实填写获得的认证情况，不得弄虚作假；</w:t>
      </w:r>
    </w:p>
    <w:p w14:paraId="67F4D20D">
      <w:pPr>
        <w:pStyle w:val="36"/>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2.如果响应人获得过认证证书，</w:t>
      </w:r>
      <w:r>
        <w:rPr>
          <w:rFonts w:hint="eastAsia" w:ascii="仿宋" w:hAnsi="仿宋" w:eastAsia="仿宋" w:cs="仿宋"/>
          <w:b/>
          <w:bCs w:val="0"/>
          <w:sz w:val="22"/>
          <w:szCs w:val="22"/>
          <w:highlight w:val="none"/>
          <w:lang w:val="en-US" w:eastAsia="zh-CN"/>
        </w:rPr>
        <w:t>请在上表后附认证证书复印件并加盖公章</w:t>
      </w:r>
      <w:r>
        <w:rPr>
          <w:rFonts w:hint="eastAsia" w:ascii="仿宋" w:hAnsi="仿宋" w:eastAsia="仿宋" w:cs="仿宋"/>
          <w:b w:val="0"/>
          <w:bCs/>
          <w:sz w:val="22"/>
          <w:szCs w:val="22"/>
          <w:highlight w:val="none"/>
          <w:lang w:val="en-US" w:eastAsia="zh-CN"/>
        </w:rPr>
        <w:t>；</w:t>
      </w:r>
    </w:p>
    <w:p w14:paraId="185E68DA">
      <w:pPr>
        <w:pStyle w:val="36"/>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3.如果响应人未获得过任何认证，请在上表正文内容第一行填写“无”。</w:t>
      </w:r>
    </w:p>
    <w:p w14:paraId="4B266D57">
      <w:pPr>
        <w:pStyle w:val="36"/>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4.凡证书认证范围与本项目无关的，一律不得分。</w:t>
      </w:r>
    </w:p>
    <w:p w14:paraId="6542B8E5">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3DA05429">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0C3CEB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50D8B3D">
      <w:pPr>
        <w:pageBreakBefore w:val="0"/>
        <w:kinsoku/>
        <w:wordWrap/>
        <w:overflowPunct/>
        <w:topLinePunct w:val="0"/>
        <w:bidi w:val="0"/>
        <w:spacing w:line="360" w:lineRule="auto"/>
        <w:ind w:right="0" w:rightChars="0"/>
        <w:jc w:val="center"/>
        <w:rPr>
          <w:rFonts w:hint="eastAsia" w:ascii="宋体" w:hAnsi="宋体" w:cs="宋体"/>
          <w:b/>
          <w:bCs w:val="0"/>
          <w:sz w:val="32"/>
          <w:szCs w:val="32"/>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760195C"/>
    <w:p w14:paraId="644925AA">
      <w:pPr>
        <w:pStyle w:val="36"/>
        <w:rPr>
          <w:rFonts w:hint="eastAsia" w:ascii="宋体" w:hAnsi="宋体" w:eastAsia="宋体" w:cs="宋体"/>
          <w:b/>
          <w:bCs w:val="0"/>
          <w:sz w:val="32"/>
          <w:szCs w:val="32"/>
          <w:highlight w:val="none"/>
          <w:lang w:val="en-US" w:eastAsia="zh-CN"/>
        </w:rPr>
      </w:pPr>
    </w:p>
    <w:p w14:paraId="3FCD9362">
      <w:pPr>
        <w:pStyle w:val="36"/>
        <w:rPr>
          <w:rFonts w:hint="eastAsia" w:ascii="宋体" w:hAnsi="宋体" w:eastAsia="宋体" w:cs="宋体"/>
          <w:b/>
          <w:bCs w:val="0"/>
          <w:sz w:val="32"/>
          <w:szCs w:val="32"/>
          <w:highlight w:val="none"/>
          <w:lang w:val="en-US" w:eastAsia="zh-CN"/>
        </w:rPr>
      </w:pPr>
    </w:p>
    <w:p w14:paraId="0A05DAA4">
      <w:pPr>
        <w:pStyle w:val="36"/>
        <w:ind w:left="0" w:leftChars="0" w:firstLine="0" w:firstLineChars="0"/>
        <w:jc w:val="both"/>
        <w:rPr>
          <w:rFonts w:hint="eastAsia" w:ascii="宋体" w:hAnsi="宋体" w:eastAsia="宋体" w:cs="宋体"/>
          <w:b/>
          <w:bCs w:val="0"/>
          <w:sz w:val="32"/>
          <w:szCs w:val="32"/>
          <w:highlight w:val="none"/>
          <w:lang w:val="en-US" w:eastAsia="zh-CN"/>
        </w:rPr>
      </w:pPr>
    </w:p>
    <w:p w14:paraId="49D35D84">
      <w:pPr>
        <w:shd w:val="clear" w:color="auto" w:fill="FFFFFF"/>
        <w:jc w:val="left"/>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val="0"/>
          <w:sz w:val="32"/>
          <w:szCs w:val="32"/>
          <w:highlight w:val="none"/>
          <w:lang w:val="en-US" w:eastAsia="zh-CN"/>
        </w:rPr>
        <w:t>、在汕尾市内的蛋糕店实体店数量（</w:t>
      </w:r>
      <w:r>
        <w:rPr>
          <w:rFonts w:hint="eastAsia" w:ascii="仿宋" w:hAnsi="仿宋" w:eastAsia="仿宋" w:cs="仿宋"/>
          <w:b/>
          <w:bCs w:val="0"/>
          <w:sz w:val="32"/>
          <w:szCs w:val="32"/>
          <w:highlight w:val="none"/>
        </w:rPr>
        <w:t>经营的实体店情况</w:t>
      </w:r>
      <w:r>
        <w:rPr>
          <w:rFonts w:hint="eastAsia" w:ascii="仿宋" w:hAnsi="仿宋" w:eastAsia="仿宋" w:cs="仿宋"/>
          <w:b/>
          <w:bCs w:val="0"/>
          <w:sz w:val="32"/>
          <w:szCs w:val="32"/>
          <w:highlight w:val="none"/>
          <w:lang w:val="en-US" w:eastAsia="zh-CN"/>
        </w:rPr>
        <w:t>）</w:t>
      </w:r>
    </w:p>
    <w:p w14:paraId="7BEDD658">
      <w:pPr>
        <w:pStyle w:val="36"/>
        <w:numPr>
          <w:ilvl w:val="0"/>
          <w:numId w:val="0"/>
        </w:numPr>
        <w:ind w:leftChars="200"/>
        <w:jc w:val="center"/>
        <w:rPr>
          <w:rFonts w:hint="eastAsia" w:ascii="仿宋" w:hAnsi="仿宋" w:eastAsia="仿宋" w:cs="仿宋"/>
          <w:b/>
          <w:bCs w:val="0"/>
          <w:sz w:val="32"/>
          <w:szCs w:val="32"/>
          <w:highlight w:val="none"/>
          <w:lang w:val="en-US" w:eastAsia="zh-CN"/>
        </w:rPr>
      </w:pPr>
    </w:p>
    <w:tbl>
      <w:tblPr>
        <w:tblStyle w:val="27"/>
        <w:tblW w:w="84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3910"/>
      </w:tblGrid>
      <w:tr w14:paraId="76B76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7DE2D693">
            <w:pPr>
              <w:pStyle w:val="41"/>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开业</w:t>
            </w:r>
            <w:r>
              <w:rPr>
                <w:rFonts w:hint="eastAsia" w:ascii="仿宋" w:hAnsi="仿宋" w:eastAsia="仿宋" w:cs="仿宋"/>
                <w:sz w:val="24"/>
                <w:highlight w:val="none"/>
              </w:rPr>
              <w:t>日期</w:t>
            </w:r>
          </w:p>
        </w:tc>
        <w:tc>
          <w:tcPr>
            <w:tcW w:w="2552" w:type="dxa"/>
          </w:tcPr>
          <w:p w14:paraId="7802A166">
            <w:pPr>
              <w:pStyle w:val="41"/>
              <w:keepNext w:val="0"/>
              <w:keepLines w:val="0"/>
              <w:suppressLineNumbers w:val="0"/>
              <w:spacing w:before="81" w:beforeAutospacing="0" w:after="0" w:afterAutospacing="0"/>
              <w:ind w:left="1014" w:right="1007"/>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店名</w:t>
            </w:r>
          </w:p>
        </w:tc>
        <w:tc>
          <w:tcPr>
            <w:tcW w:w="3910" w:type="dxa"/>
          </w:tcPr>
          <w:p w14:paraId="7098B149">
            <w:pPr>
              <w:pStyle w:val="41"/>
              <w:keepNext w:val="0"/>
              <w:keepLines w:val="0"/>
              <w:suppressLineNumbers w:val="0"/>
              <w:spacing w:before="81" w:beforeAutospacing="0" w:after="0" w:afterAutospacing="0"/>
              <w:ind w:left="724" w:right="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地址</w:t>
            </w:r>
          </w:p>
        </w:tc>
      </w:tr>
      <w:tr w14:paraId="6B0F5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36919BF">
            <w:pPr>
              <w:pStyle w:val="41"/>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128AE2E7">
            <w:pPr>
              <w:pStyle w:val="4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3910" w:type="dxa"/>
          </w:tcPr>
          <w:p w14:paraId="34E7CEE9">
            <w:pPr>
              <w:pStyle w:val="41"/>
              <w:keepNext w:val="0"/>
              <w:keepLines w:val="0"/>
              <w:suppressLineNumbers w:val="0"/>
              <w:spacing w:before="0" w:beforeAutospacing="0" w:after="0" w:afterAutospacing="0"/>
              <w:ind w:left="0" w:right="0"/>
              <w:rPr>
                <w:rFonts w:hint="eastAsia" w:ascii="仿宋" w:hAnsi="仿宋" w:eastAsia="仿宋" w:cs="仿宋"/>
                <w:sz w:val="22"/>
                <w:highlight w:val="none"/>
              </w:rPr>
            </w:pPr>
          </w:p>
        </w:tc>
      </w:tr>
      <w:tr w14:paraId="2BBE5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7A88D072">
            <w:pPr>
              <w:pStyle w:val="41"/>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584B27BE">
            <w:pPr>
              <w:pStyle w:val="4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3910" w:type="dxa"/>
          </w:tcPr>
          <w:p w14:paraId="1135C43F">
            <w:pPr>
              <w:pStyle w:val="41"/>
              <w:keepNext w:val="0"/>
              <w:keepLines w:val="0"/>
              <w:suppressLineNumbers w:val="0"/>
              <w:spacing w:before="0" w:beforeAutospacing="0" w:after="0" w:afterAutospacing="0"/>
              <w:ind w:left="0" w:right="0"/>
              <w:rPr>
                <w:rFonts w:hint="eastAsia" w:ascii="仿宋" w:hAnsi="仿宋" w:eastAsia="仿宋" w:cs="仿宋"/>
                <w:sz w:val="22"/>
                <w:highlight w:val="none"/>
              </w:rPr>
            </w:pPr>
          </w:p>
        </w:tc>
      </w:tr>
      <w:tr w14:paraId="63017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31F54E6A">
            <w:pPr>
              <w:pStyle w:val="41"/>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A350287">
            <w:pPr>
              <w:pStyle w:val="4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3910" w:type="dxa"/>
          </w:tcPr>
          <w:p w14:paraId="6B22C5F1">
            <w:pPr>
              <w:pStyle w:val="41"/>
              <w:keepNext w:val="0"/>
              <w:keepLines w:val="0"/>
              <w:suppressLineNumbers w:val="0"/>
              <w:spacing w:before="0" w:beforeAutospacing="0" w:after="0" w:afterAutospacing="0"/>
              <w:ind w:left="0" w:right="0"/>
              <w:rPr>
                <w:rFonts w:hint="eastAsia" w:ascii="仿宋" w:hAnsi="仿宋" w:eastAsia="仿宋" w:cs="仿宋"/>
                <w:sz w:val="22"/>
                <w:highlight w:val="none"/>
              </w:rPr>
            </w:pPr>
          </w:p>
        </w:tc>
      </w:tr>
      <w:tr w14:paraId="2C9C0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73AF40C5">
            <w:pPr>
              <w:pStyle w:val="41"/>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p>
        </w:tc>
        <w:tc>
          <w:tcPr>
            <w:tcW w:w="2552" w:type="dxa"/>
          </w:tcPr>
          <w:p w14:paraId="77FB15C2">
            <w:pPr>
              <w:pStyle w:val="4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3910" w:type="dxa"/>
          </w:tcPr>
          <w:p w14:paraId="5DDFF035">
            <w:pPr>
              <w:pStyle w:val="41"/>
              <w:keepNext w:val="0"/>
              <w:keepLines w:val="0"/>
              <w:suppressLineNumbers w:val="0"/>
              <w:spacing w:before="0" w:beforeAutospacing="0" w:after="0" w:afterAutospacing="0"/>
              <w:ind w:left="0" w:right="0"/>
              <w:rPr>
                <w:rFonts w:hint="eastAsia" w:ascii="仿宋" w:hAnsi="仿宋" w:eastAsia="仿宋" w:cs="仿宋"/>
                <w:sz w:val="22"/>
                <w:highlight w:val="none"/>
              </w:rPr>
            </w:pPr>
          </w:p>
        </w:tc>
      </w:tr>
    </w:tbl>
    <w:p w14:paraId="25AB72A9">
      <w:pPr>
        <w:pStyle w:val="36"/>
        <w:jc w:val="center"/>
        <w:rPr>
          <w:rFonts w:hint="eastAsia" w:ascii="宋体" w:hAnsi="宋体" w:eastAsia="宋体" w:cs="宋体"/>
          <w:b/>
          <w:bCs w:val="0"/>
          <w:sz w:val="32"/>
          <w:szCs w:val="32"/>
          <w:highlight w:val="none"/>
          <w:lang w:val="en-US" w:eastAsia="zh-CN"/>
        </w:rPr>
      </w:pPr>
    </w:p>
    <w:p w14:paraId="1C57E861">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306E335">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D058013">
      <w:pPr>
        <w:pageBreakBefore w:val="0"/>
        <w:kinsoku/>
        <w:wordWrap/>
        <w:overflowPunct/>
        <w:topLinePunct w:val="0"/>
        <w:bidi w:val="0"/>
        <w:spacing w:line="36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7FDDA91">
      <w:pPr>
        <w:pageBreakBefore w:val="0"/>
        <w:kinsoku/>
        <w:wordWrap/>
        <w:overflowPunct/>
        <w:topLinePunct w:val="0"/>
        <w:bidi w:val="0"/>
        <w:spacing w:line="360" w:lineRule="auto"/>
        <w:ind w:right="0" w:rightChars="0"/>
        <w:jc w:val="both"/>
        <w:rPr>
          <w:rFonts w:hint="eastAsia" w:ascii="仿宋" w:hAnsi="仿宋" w:eastAsia="仿宋" w:cs="仿宋"/>
          <w:color w:val="auto"/>
          <w:sz w:val="24"/>
          <w:highlight w:val="none"/>
        </w:rPr>
      </w:pPr>
    </w:p>
    <w:p w14:paraId="1EF2EAE3">
      <w:pPr>
        <w:pStyle w:val="36"/>
        <w:ind w:left="0" w:leftChars="0" w:firstLine="0" w:firstLineChars="0"/>
        <w:jc w:val="left"/>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3、同类业绩</w:t>
      </w:r>
      <w:r>
        <w:rPr>
          <w:rFonts w:hint="eastAsia" w:ascii="仿宋" w:hAnsi="仿宋" w:eastAsia="仿宋" w:cs="仿宋"/>
          <w:b/>
          <w:bCs w:val="0"/>
          <w:sz w:val="22"/>
          <w:szCs w:val="22"/>
          <w:highlight w:val="none"/>
          <w:lang w:val="en-US" w:eastAsia="zh-CN"/>
        </w:rPr>
        <w:t>（如有）</w:t>
      </w:r>
    </w:p>
    <w:tbl>
      <w:tblPr>
        <w:tblStyle w:val="2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3DEC6C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14C65BFB">
            <w:pPr>
              <w:pStyle w:val="41"/>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38ED6936">
            <w:pPr>
              <w:pStyle w:val="41"/>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20849BE9">
            <w:pPr>
              <w:pStyle w:val="41"/>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5E0ADD56">
            <w:pPr>
              <w:pStyle w:val="41"/>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14D1AA96">
            <w:pPr>
              <w:pStyle w:val="41"/>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3831E15E">
            <w:pPr>
              <w:pStyle w:val="41"/>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32C31E97">
            <w:pPr>
              <w:pStyle w:val="41"/>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62A93A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4650A835">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9EA3B50">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10857B3">
            <w:pPr>
              <w:pStyle w:val="41"/>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13F9727E">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6AE2F59">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F4E595C">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47FD8E4">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185D09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5BD76D6">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5EF534C">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2454F1C4">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137B763">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1FD7B15">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584C365">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60C6B28E">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D8629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8B61A1A">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A5513B5">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EFA5F9D">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DD4E028">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BD335DD">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67545E2">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0C5F994">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F998F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1B8BA95">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5D573D1">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0056587">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19863FD6">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39B7A0A">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E6D7DCD">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69214D55">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8AFA7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8CDE0FE">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5194CF2">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4E2AF8C">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212E1FE0">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CC17B40">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2600CE3">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BE005B9">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A026C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457973CE">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24AF06FC">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F0B5233">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3878B284">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1C245E15">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58817308">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7F3E59B9">
            <w:pPr>
              <w:pStyle w:val="41"/>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01C529DB">
      <w:pPr>
        <w:pStyle w:val="42"/>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70C3CCFF">
      <w:pPr>
        <w:pStyle w:val="42"/>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2.提供</w:t>
      </w:r>
      <w:r>
        <w:rPr>
          <w:rFonts w:hint="eastAsia" w:ascii="仿宋" w:hAnsi="仿宋" w:eastAsia="仿宋" w:cs="仿宋"/>
          <w:sz w:val="21"/>
          <w:szCs w:val="21"/>
          <w:highlight w:val="none"/>
          <w:lang w:eastAsia="zh-CN"/>
        </w:rPr>
        <w:t>自2022年1月1日（以合同签订时间为准）以来，具有类似项目团体供货业绩</w:t>
      </w:r>
      <w:r>
        <w:rPr>
          <w:rFonts w:hint="eastAsia" w:ascii="仿宋" w:hAnsi="仿宋" w:eastAsia="仿宋" w:cs="仿宋"/>
          <w:sz w:val="21"/>
          <w:szCs w:val="21"/>
          <w:highlight w:val="none"/>
          <w:lang w:val="en-US" w:eastAsia="zh-CN"/>
        </w:rPr>
        <w:t>进行评分</w:t>
      </w:r>
      <w:r>
        <w:rPr>
          <w:rFonts w:hint="eastAsia" w:ascii="仿宋" w:hAnsi="仿宋" w:eastAsia="仿宋" w:cs="仿宋"/>
          <w:sz w:val="21"/>
          <w:szCs w:val="21"/>
          <w:highlight w:val="none"/>
          <w:lang w:eastAsia="zh-CN"/>
        </w:rPr>
        <w:t>，每一项业绩得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分，满分</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eastAsia="zh-CN"/>
        </w:rPr>
        <w:t>分。</w:t>
      </w:r>
    </w:p>
    <w:p w14:paraId="2B39C830">
      <w:pPr>
        <w:pStyle w:val="42"/>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每份业绩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p w14:paraId="641BB916">
      <w:pPr>
        <w:pStyle w:val="42"/>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如果响应人没有同类经验业绩的，请在上表正文内容第一行填写“无”。</w:t>
      </w:r>
    </w:p>
    <w:p w14:paraId="03EAD304">
      <w:pPr>
        <w:pStyle w:val="36"/>
        <w:widowControl w:val="0"/>
        <w:numPr>
          <w:ilvl w:val="0"/>
          <w:numId w:val="0"/>
        </w:numPr>
        <w:jc w:val="left"/>
        <w:rPr>
          <w:rFonts w:hint="eastAsia" w:ascii="仿宋" w:hAnsi="仿宋" w:eastAsia="仿宋" w:cs="仿宋"/>
          <w:b/>
          <w:bCs w:val="0"/>
          <w:sz w:val="32"/>
          <w:szCs w:val="32"/>
          <w:highlight w:val="none"/>
          <w:lang w:val="en-US" w:eastAsia="zh-CN"/>
        </w:rPr>
      </w:pPr>
    </w:p>
    <w:p w14:paraId="005F6019">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F4E8D62">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9698594">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ACEB430">
      <w:pPr>
        <w:pStyle w:val="36"/>
        <w:numPr>
          <w:ilvl w:val="0"/>
          <w:numId w:val="0"/>
        </w:numPr>
        <w:ind w:leftChars="200"/>
        <w:jc w:val="center"/>
        <w:rPr>
          <w:rFonts w:hint="eastAsia" w:ascii="仿宋" w:hAnsi="仿宋" w:eastAsia="仿宋" w:cs="仿宋"/>
          <w:b/>
          <w:bCs w:val="0"/>
          <w:sz w:val="32"/>
          <w:szCs w:val="32"/>
          <w:highlight w:val="none"/>
          <w:lang w:val="en-US" w:eastAsia="zh-CN"/>
        </w:rPr>
      </w:pPr>
    </w:p>
    <w:p w14:paraId="7DAAFB15">
      <w:pPr>
        <w:pStyle w:val="36"/>
        <w:numPr>
          <w:ilvl w:val="0"/>
          <w:numId w:val="0"/>
        </w:numPr>
        <w:ind w:leftChars="200"/>
        <w:jc w:val="center"/>
        <w:rPr>
          <w:rFonts w:hint="eastAsia" w:ascii="仿宋" w:hAnsi="仿宋" w:eastAsia="仿宋" w:cs="仿宋"/>
          <w:b/>
          <w:bCs w:val="0"/>
          <w:sz w:val="32"/>
          <w:szCs w:val="32"/>
          <w:highlight w:val="none"/>
          <w:lang w:val="en-US" w:eastAsia="zh-CN"/>
        </w:rPr>
      </w:pPr>
    </w:p>
    <w:p w14:paraId="698A17E2">
      <w:pPr>
        <w:pStyle w:val="36"/>
        <w:numPr>
          <w:ilvl w:val="0"/>
          <w:numId w:val="0"/>
        </w:numPr>
        <w:ind w:leftChars="200"/>
        <w:jc w:val="center"/>
        <w:rPr>
          <w:rFonts w:hint="eastAsia" w:ascii="仿宋" w:hAnsi="仿宋" w:eastAsia="仿宋" w:cs="仿宋"/>
          <w:b/>
          <w:bCs w:val="0"/>
          <w:sz w:val="32"/>
          <w:szCs w:val="32"/>
          <w:highlight w:val="none"/>
          <w:lang w:val="en-US" w:eastAsia="zh-CN"/>
        </w:rPr>
      </w:pPr>
    </w:p>
    <w:p w14:paraId="492A1285">
      <w:pPr>
        <w:pStyle w:val="36"/>
        <w:numPr>
          <w:ilvl w:val="0"/>
          <w:numId w:val="0"/>
        </w:numPr>
        <w:ind w:leftChars="200"/>
        <w:jc w:val="center"/>
        <w:rPr>
          <w:rFonts w:hint="eastAsia" w:ascii="仿宋" w:hAnsi="仿宋" w:eastAsia="仿宋" w:cs="仿宋"/>
          <w:b/>
          <w:bCs w:val="0"/>
          <w:sz w:val="32"/>
          <w:szCs w:val="32"/>
          <w:highlight w:val="none"/>
          <w:lang w:val="en-US" w:eastAsia="zh-CN"/>
        </w:rPr>
      </w:pPr>
    </w:p>
    <w:p w14:paraId="0FE8518E">
      <w:pPr>
        <w:pStyle w:val="36"/>
        <w:numPr>
          <w:ilvl w:val="0"/>
          <w:numId w:val="0"/>
        </w:numPr>
        <w:jc w:val="both"/>
        <w:rPr>
          <w:rFonts w:hint="eastAsia" w:ascii="仿宋" w:hAnsi="仿宋" w:eastAsia="仿宋" w:cs="仿宋"/>
          <w:b/>
          <w:bCs w:val="0"/>
          <w:sz w:val="32"/>
          <w:szCs w:val="32"/>
          <w:highlight w:val="none"/>
          <w:lang w:val="en-US" w:eastAsia="zh-CN"/>
        </w:rPr>
      </w:pPr>
    </w:p>
    <w:p w14:paraId="33D564E4">
      <w:pPr>
        <w:pStyle w:val="36"/>
        <w:numPr>
          <w:ilvl w:val="0"/>
          <w:numId w:val="0"/>
        </w:numPr>
        <w:jc w:val="left"/>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4、履约评价情况</w:t>
      </w:r>
      <w:r>
        <w:rPr>
          <w:rFonts w:hint="eastAsia" w:ascii="仿宋" w:hAnsi="仿宋" w:eastAsia="仿宋" w:cs="仿宋"/>
          <w:b/>
          <w:bCs w:val="0"/>
          <w:sz w:val="22"/>
          <w:szCs w:val="22"/>
          <w:highlight w:val="none"/>
          <w:lang w:val="en-US" w:eastAsia="zh-CN"/>
        </w:rPr>
        <w:t>（如有）</w:t>
      </w:r>
    </w:p>
    <w:p w14:paraId="34B53A0A">
      <w:pPr>
        <w:jc w:val="both"/>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rPr>
        <w:t>须提供与上述经验业绩吻合的履约评价情况（提供具有用户盖章确认的相关证明资料，如显示“优秀”“满意”“好评”“良好”同类表述的满意程度调查表、优秀服务荣誉证书、客户优秀服务评定）。同一客户单位不重复计分。如提供履约评价的采购合同未被评审指标中“经验业绩”认可，则该履约评价无效。</w:t>
      </w:r>
    </w:p>
    <w:p w14:paraId="75FEECF0">
      <w:pPr>
        <w:pStyle w:val="36"/>
        <w:numPr>
          <w:ilvl w:val="0"/>
          <w:numId w:val="0"/>
        </w:numPr>
        <w:ind w:leftChars="200"/>
        <w:jc w:val="center"/>
        <w:rPr>
          <w:rFonts w:hint="default" w:ascii="仿宋" w:hAnsi="仿宋" w:eastAsia="仿宋" w:cs="仿宋"/>
          <w:b/>
          <w:bCs w:val="0"/>
          <w:sz w:val="32"/>
          <w:szCs w:val="32"/>
          <w:highlight w:val="none"/>
          <w:lang w:val="en-US" w:eastAsia="zh-CN"/>
        </w:rPr>
      </w:pPr>
    </w:p>
    <w:p w14:paraId="70B2C88E">
      <w:pPr>
        <w:pStyle w:val="36"/>
        <w:numPr>
          <w:ilvl w:val="0"/>
          <w:numId w:val="0"/>
        </w:numPr>
        <w:ind w:leftChars="200"/>
        <w:jc w:val="center"/>
        <w:rPr>
          <w:rFonts w:hint="default" w:ascii="仿宋" w:hAnsi="仿宋" w:eastAsia="仿宋" w:cs="仿宋"/>
          <w:b/>
          <w:bCs w:val="0"/>
          <w:sz w:val="32"/>
          <w:szCs w:val="32"/>
          <w:highlight w:val="none"/>
          <w:lang w:val="en-US" w:eastAsia="zh-CN"/>
        </w:rPr>
      </w:pPr>
    </w:p>
    <w:p w14:paraId="0CA0631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B3509B2">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78F2594">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B65AA93">
      <w:pPr>
        <w:pStyle w:val="36"/>
        <w:numPr>
          <w:ilvl w:val="0"/>
          <w:numId w:val="0"/>
        </w:numPr>
        <w:ind w:leftChars="200"/>
        <w:jc w:val="center"/>
        <w:rPr>
          <w:rFonts w:hint="default" w:ascii="仿宋" w:hAnsi="仿宋" w:eastAsia="仿宋" w:cs="仿宋"/>
          <w:b/>
          <w:bCs w:val="0"/>
          <w:sz w:val="32"/>
          <w:szCs w:val="32"/>
          <w:highlight w:val="none"/>
          <w:lang w:val="en-US" w:eastAsia="zh-CN"/>
        </w:rPr>
      </w:pPr>
    </w:p>
    <w:p w14:paraId="1DA31B92">
      <w:pPr>
        <w:pStyle w:val="36"/>
        <w:numPr>
          <w:ilvl w:val="0"/>
          <w:numId w:val="0"/>
        </w:numPr>
        <w:ind w:leftChars="200"/>
        <w:jc w:val="center"/>
        <w:rPr>
          <w:rFonts w:hint="default" w:ascii="仿宋" w:hAnsi="仿宋" w:eastAsia="仿宋" w:cs="仿宋"/>
          <w:b/>
          <w:bCs w:val="0"/>
          <w:sz w:val="32"/>
          <w:szCs w:val="32"/>
          <w:highlight w:val="none"/>
          <w:lang w:val="en-US" w:eastAsia="zh-CN"/>
        </w:rPr>
      </w:pPr>
    </w:p>
    <w:p w14:paraId="4F14CA6B">
      <w:pPr>
        <w:pStyle w:val="36"/>
        <w:numPr>
          <w:ilvl w:val="0"/>
          <w:numId w:val="0"/>
        </w:numPr>
        <w:ind w:leftChars="200"/>
        <w:jc w:val="center"/>
        <w:rPr>
          <w:rFonts w:hint="default" w:ascii="仿宋" w:hAnsi="仿宋" w:eastAsia="仿宋" w:cs="仿宋"/>
          <w:b/>
          <w:bCs w:val="0"/>
          <w:sz w:val="32"/>
          <w:szCs w:val="32"/>
          <w:highlight w:val="none"/>
          <w:lang w:val="en-US" w:eastAsia="zh-CN"/>
        </w:rPr>
      </w:pPr>
    </w:p>
    <w:p w14:paraId="38659548">
      <w:pPr>
        <w:pStyle w:val="36"/>
        <w:numPr>
          <w:ilvl w:val="0"/>
          <w:numId w:val="0"/>
        </w:numPr>
        <w:ind w:leftChars="200"/>
        <w:jc w:val="center"/>
        <w:rPr>
          <w:rFonts w:hint="default" w:ascii="仿宋" w:hAnsi="仿宋" w:eastAsia="仿宋" w:cs="仿宋"/>
          <w:b/>
          <w:bCs w:val="0"/>
          <w:sz w:val="32"/>
          <w:szCs w:val="32"/>
          <w:highlight w:val="none"/>
          <w:lang w:val="en-US" w:eastAsia="zh-CN"/>
        </w:rPr>
      </w:pPr>
    </w:p>
    <w:p w14:paraId="3D8AD312">
      <w:pPr>
        <w:pStyle w:val="36"/>
        <w:numPr>
          <w:ilvl w:val="0"/>
          <w:numId w:val="0"/>
        </w:numPr>
        <w:ind w:leftChars="200"/>
        <w:jc w:val="center"/>
        <w:rPr>
          <w:rFonts w:hint="default" w:ascii="仿宋" w:hAnsi="仿宋" w:eastAsia="仿宋" w:cs="仿宋"/>
          <w:b/>
          <w:bCs w:val="0"/>
          <w:sz w:val="32"/>
          <w:szCs w:val="32"/>
          <w:highlight w:val="none"/>
          <w:lang w:val="en-US" w:eastAsia="zh-CN"/>
        </w:rPr>
      </w:pPr>
    </w:p>
    <w:p w14:paraId="20F023E3">
      <w:pPr>
        <w:pStyle w:val="36"/>
        <w:widowControl w:val="0"/>
        <w:numPr>
          <w:ilvl w:val="0"/>
          <w:numId w:val="0"/>
        </w:numPr>
        <w:jc w:val="left"/>
        <w:rPr>
          <w:rFonts w:hint="eastAsia" w:ascii="仿宋" w:hAnsi="仿宋" w:eastAsia="仿宋" w:cs="仿宋"/>
          <w:b/>
          <w:bCs w:val="0"/>
          <w:sz w:val="32"/>
          <w:szCs w:val="32"/>
          <w:highlight w:val="none"/>
          <w:lang w:val="en-US" w:eastAsia="zh-CN"/>
        </w:rPr>
      </w:pPr>
    </w:p>
    <w:p w14:paraId="2597E7AF">
      <w:pPr>
        <w:pStyle w:val="36"/>
        <w:numPr>
          <w:ilvl w:val="0"/>
          <w:numId w:val="0"/>
        </w:numPr>
        <w:ind w:leftChars="200"/>
        <w:jc w:val="left"/>
        <w:rPr>
          <w:rFonts w:hint="eastAsia" w:ascii="仿宋" w:hAnsi="仿宋" w:eastAsia="仿宋" w:cs="仿宋"/>
          <w:b/>
          <w:bCs w:val="0"/>
          <w:sz w:val="32"/>
          <w:szCs w:val="32"/>
          <w:highlight w:val="none"/>
          <w:lang w:val="en-US" w:eastAsia="zh-CN"/>
        </w:rPr>
      </w:pPr>
    </w:p>
    <w:p w14:paraId="20C71097">
      <w:pPr>
        <w:pStyle w:val="36"/>
        <w:numPr>
          <w:ilvl w:val="0"/>
          <w:numId w:val="0"/>
        </w:numPr>
        <w:ind w:leftChars="200"/>
        <w:jc w:val="center"/>
        <w:rPr>
          <w:rFonts w:hint="eastAsia" w:ascii="仿宋" w:hAnsi="仿宋" w:eastAsia="仿宋" w:cs="仿宋"/>
          <w:b/>
          <w:bCs w:val="0"/>
          <w:sz w:val="32"/>
          <w:szCs w:val="32"/>
          <w:highlight w:val="none"/>
          <w:lang w:val="en-US" w:eastAsia="zh-CN"/>
        </w:rPr>
      </w:pPr>
    </w:p>
    <w:p w14:paraId="12F127D5">
      <w:pPr>
        <w:pStyle w:val="32"/>
        <w:rPr>
          <w:rFonts w:hint="eastAsia" w:ascii="黑体" w:hAnsi="黑体" w:eastAsia="黑体" w:cs="黑体"/>
          <w:b/>
          <w:bCs/>
          <w:sz w:val="40"/>
          <w:szCs w:val="40"/>
          <w:highlight w:val="none"/>
          <w:lang w:val="en-US" w:eastAsia="zh-CN"/>
        </w:rPr>
      </w:pPr>
    </w:p>
    <w:p w14:paraId="40BE1656">
      <w:pPr>
        <w:pStyle w:val="32"/>
        <w:rPr>
          <w:rFonts w:hint="eastAsia" w:ascii="黑体" w:hAnsi="黑体" w:eastAsia="黑体" w:cs="黑体"/>
          <w:b/>
          <w:bCs/>
          <w:sz w:val="40"/>
          <w:szCs w:val="40"/>
          <w:highlight w:val="none"/>
          <w:lang w:val="en-US" w:eastAsia="zh-CN"/>
        </w:rPr>
      </w:pPr>
    </w:p>
    <w:p w14:paraId="6AD1F281">
      <w:pPr>
        <w:pStyle w:val="32"/>
        <w:rPr>
          <w:rFonts w:hint="eastAsia" w:ascii="黑体" w:hAnsi="黑体" w:eastAsia="黑体" w:cs="黑体"/>
          <w:b/>
          <w:bCs/>
          <w:sz w:val="40"/>
          <w:szCs w:val="40"/>
          <w:highlight w:val="none"/>
          <w:lang w:val="en-US" w:eastAsia="zh-CN"/>
        </w:rPr>
      </w:pPr>
    </w:p>
    <w:p w14:paraId="5796981B">
      <w:pPr>
        <w:pStyle w:val="32"/>
        <w:rPr>
          <w:rFonts w:hint="eastAsia" w:ascii="黑体" w:hAnsi="黑体" w:eastAsia="黑体" w:cs="黑体"/>
          <w:b/>
          <w:bCs/>
          <w:sz w:val="40"/>
          <w:szCs w:val="40"/>
          <w:highlight w:val="none"/>
          <w:lang w:val="en-US" w:eastAsia="zh-CN"/>
        </w:rPr>
      </w:pPr>
    </w:p>
    <w:p w14:paraId="3CFC72AA">
      <w:pPr>
        <w:pStyle w:val="32"/>
        <w:rPr>
          <w:rFonts w:hint="eastAsia" w:ascii="黑体" w:hAnsi="黑体" w:eastAsia="黑体" w:cs="黑体"/>
          <w:b/>
          <w:bCs/>
          <w:sz w:val="40"/>
          <w:szCs w:val="40"/>
          <w:highlight w:val="none"/>
          <w:lang w:val="en-US" w:eastAsia="zh-CN"/>
        </w:rPr>
      </w:pPr>
    </w:p>
    <w:p w14:paraId="07AB3856">
      <w:pPr>
        <w:pStyle w:val="32"/>
        <w:rPr>
          <w:rFonts w:hint="eastAsia" w:ascii="黑体" w:hAnsi="黑体" w:eastAsia="黑体" w:cs="黑体"/>
          <w:b/>
          <w:bCs/>
          <w:sz w:val="40"/>
          <w:szCs w:val="40"/>
          <w:highlight w:val="none"/>
          <w:lang w:val="en-US" w:eastAsia="zh-CN"/>
        </w:rPr>
      </w:pPr>
    </w:p>
    <w:p w14:paraId="6CAA51FE">
      <w:pPr>
        <w:pStyle w:val="32"/>
        <w:rPr>
          <w:rFonts w:hint="eastAsia" w:ascii="黑体" w:hAnsi="黑体" w:eastAsia="黑体" w:cs="黑体"/>
          <w:b/>
          <w:bCs/>
          <w:sz w:val="40"/>
          <w:szCs w:val="40"/>
          <w:highlight w:val="none"/>
          <w:lang w:val="en-US" w:eastAsia="zh-CN"/>
        </w:rPr>
      </w:pPr>
    </w:p>
    <w:p w14:paraId="4345A7B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b/>
          <w:bCs/>
          <w:sz w:val="40"/>
          <w:szCs w:val="40"/>
          <w:highlight w:val="none"/>
          <w:lang w:val="en-US" w:eastAsia="zh-CN"/>
        </w:rPr>
      </w:pPr>
    </w:p>
    <w:p w14:paraId="5DC2FBB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8D00ED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8D66E4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D939F0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五、技术评审</w:t>
      </w:r>
    </w:p>
    <w:p w14:paraId="527973A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7"/>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61"/>
        <w:gridCol w:w="1796"/>
        <w:gridCol w:w="4584"/>
        <w:gridCol w:w="1430"/>
        <w:gridCol w:w="2014"/>
      </w:tblGrid>
      <w:tr w14:paraId="1B9745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1" w:type="dxa"/>
            <w:vAlign w:val="center"/>
          </w:tcPr>
          <w:p w14:paraId="721E1D9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796" w:type="dxa"/>
            <w:vAlign w:val="center"/>
          </w:tcPr>
          <w:p w14:paraId="6BF85D1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4584" w:type="dxa"/>
            <w:vAlign w:val="center"/>
          </w:tcPr>
          <w:p w14:paraId="0FFFA11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430" w:type="dxa"/>
            <w:vAlign w:val="center"/>
          </w:tcPr>
          <w:p w14:paraId="6EF003A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lang w:val="en-US" w:eastAsia="zh-CN"/>
              </w:rPr>
              <w:t>提供情况</w:t>
            </w:r>
          </w:p>
        </w:tc>
        <w:tc>
          <w:tcPr>
            <w:tcW w:w="2014" w:type="dxa"/>
            <w:vAlign w:val="center"/>
          </w:tcPr>
          <w:p w14:paraId="4FDF6DD4">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483B7D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81" w:hRule="atLeast"/>
          <w:jc w:val="center"/>
        </w:trPr>
        <w:tc>
          <w:tcPr>
            <w:tcW w:w="561" w:type="dxa"/>
            <w:vAlign w:val="center"/>
          </w:tcPr>
          <w:p w14:paraId="2B95129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796" w:type="dxa"/>
            <w:vAlign w:val="center"/>
          </w:tcPr>
          <w:p w14:paraId="50967352">
            <w:pPr>
              <w:pStyle w:val="9"/>
              <w:jc w:val="left"/>
              <w:rPr>
                <w:rFonts w:hint="eastAsia" w:ascii="仿宋" w:hAnsi="仿宋" w:eastAsia="仿宋" w:cs="仿宋"/>
                <w:kern w:val="2"/>
                <w:sz w:val="21"/>
                <w:szCs w:val="24"/>
                <w:lang w:val="en-US" w:eastAsia="zh-CN" w:bidi="ar-SA"/>
              </w:rPr>
            </w:pPr>
            <w:r>
              <w:rPr>
                <w:rFonts w:hint="eastAsia" w:ascii="仿宋" w:hAnsi="仿宋" w:eastAsia="仿宋" w:cs="仿宋"/>
                <w:kern w:val="0"/>
                <w:szCs w:val="21"/>
              </w:rPr>
              <w:t>蛋糕券有效期</w:t>
            </w:r>
          </w:p>
        </w:tc>
        <w:tc>
          <w:tcPr>
            <w:tcW w:w="4584" w:type="dxa"/>
            <w:vAlign w:val="center"/>
          </w:tcPr>
          <w:p w14:paraId="1BD0B555">
            <w:pPr>
              <w:keepNext w:val="0"/>
              <w:keepLines w:val="0"/>
              <w:suppressLineNumbers w:val="0"/>
              <w:tabs>
                <w:tab w:val="left" w:pos="360"/>
              </w:tabs>
              <w:spacing w:before="0" w:beforeAutospacing="0" w:after="0" w:afterAutospacing="0"/>
              <w:ind w:left="0" w:right="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根据响应人提供的蛋糕券的有效期进行综合评分：</w:t>
            </w:r>
            <w:r>
              <w:rPr>
                <w:rFonts w:hint="eastAsia" w:ascii="仿宋" w:hAnsi="仿宋" w:eastAsia="仿宋" w:cs="仿宋"/>
                <w:color w:val="000000" w:themeColor="text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1.蛋糕券长期有效的，得</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lang w:val="en-US" w:eastAsia="zh-CN"/>
                <w14:textFill>
                  <w14:solidFill>
                    <w14:schemeClr w14:val="tx1"/>
                  </w14:solidFill>
                </w14:textFill>
              </w:rPr>
              <w:t>分</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2.蛋糕券有效期</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3年的，得</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8</w:t>
            </w:r>
            <w:r>
              <w:rPr>
                <w:rFonts w:hint="eastAsia" w:ascii="仿宋" w:hAnsi="仿宋" w:eastAsia="仿宋" w:cs="仿宋"/>
                <w:color w:val="000000" w:themeColor="text1"/>
                <w:sz w:val="21"/>
                <w:szCs w:val="21"/>
                <w:highlight w:val="none"/>
                <w:lang w:val="en-US" w:eastAsia="zh-CN"/>
                <w14:textFill>
                  <w14:solidFill>
                    <w14:schemeClr w14:val="tx1"/>
                  </w14:solidFill>
                </w14:textFill>
              </w:rPr>
              <w:t>分</w:t>
            </w:r>
          </w:p>
          <w:p w14:paraId="313D0265">
            <w:pPr>
              <w:keepNext w:val="0"/>
              <w:keepLines w:val="0"/>
              <w:suppressLineNumbers w:val="0"/>
              <w:tabs>
                <w:tab w:val="left" w:pos="360"/>
              </w:tabs>
              <w:spacing w:before="0" w:beforeAutospacing="0" w:after="0" w:afterAutospacing="0"/>
              <w:ind w:left="0" w:right="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3.3年＞蛋糕券有效期</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2年的，得</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lang w:val="en-US" w:eastAsia="zh-CN"/>
                <w14:textFill>
                  <w14:solidFill>
                    <w14:schemeClr w14:val="tx1"/>
                  </w14:solidFill>
                </w14:textFill>
              </w:rPr>
              <w:t>分</w:t>
            </w:r>
          </w:p>
          <w:p w14:paraId="51E365B2">
            <w:pPr>
              <w:keepNext w:val="0"/>
              <w:keepLines w:val="0"/>
              <w:suppressLineNumbers w:val="0"/>
              <w:tabs>
                <w:tab w:val="left" w:pos="360"/>
              </w:tabs>
              <w:spacing w:before="0" w:beforeAutospacing="0" w:after="0" w:afterAutospacing="0"/>
              <w:ind w:left="0" w:right="0"/>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4.2年＞蛋糕券有效期</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1年的，得</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val="en-US" w:eastAsia="zh-CN"/>
                <w14:textFill>
                  <w14:solidFill>
                    <w14:schemeClr w14:val="tx1"/>
                  </w14:solidFill>
                </w14:textFill>
              </w:rPr>
              <w:t>分</w:t>
            </w:r>
          </w:p>
        </w:tc>
        <w:tc>
          <w:tcPr>
            <w:tcW w:w="1430" w:type="dxa"/>
            <w:vAlign w:val="center"/>
          </w:tcPr>
          <w:p w14:paraId="21DA015E">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14" w:type="dxa"/>
            <w:vAlign w:val="center"/>
          </w:tcPr>
          <w:p w14:paraId="1782AFB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14:paraId="20EE5C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4" w:hRule="atLeast"/>
          <w:jc w:val="center"/>
        </w:trPr>
        <w:tc>
          <w:tcPr>
            <w:tcW w:w="561" w:type="dxa"/>
            <w:vAlign w:val="center"/>
          </w:tcPr>
          <w:p w14:paraId="0EAE229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796" w:type="dxa"/>
            <w:vAlign w:val="center"/>
          </w:tcPr>
          <w:p w14:paraId="45F33890">
            <w:pPr>
              <w:pStyle w:val="9"/>
              <w:jc w:val="left"/>
              <w:rPr>
                <w:rFonts w:hint="eastAsia" w:ascii="仿宋" w:hAnsi="仿宋" w:eastAsia="仿宋" w:cs="仿宋"/>
                <w:kern w:val="0"/>
                <w:sz w:val="20"/>
                <w:szCs w:val="20"/>
                <w:highlight w:val="none"/>
              </w:rPr>
            </w:pPr>
            <w:r>
              <w:rPr>
                <w:rFonts w:hint="eastAsia" w:ascii="仿宋" w:hAnsi="仿宋" w:eastAsia="仿宋" w:cs="仿宋"/>
                <w:kern w:val="0"/>
                <w:szCs w:val="21"/>
                <w:lang w:val="en-US" w:eastAsia="zh-CN"/>
              </w:rPr>
              <w:t>增值服务</w:t>
            </w:r>
          </w:p>
        </w:tc>
        <w:tc>
          <w:tcPr>
            <w:tcW w:w="4584" w:type="dxa"/>
            <w:shd w:val="clear" w:color="auto" w:fill="auto"/>
            <w:vAlign w:val="center"/>
          </w:tcPr>
          <w:p w14:paraId="55458616">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根据供应商提供的购买增值服务</w:t>
            </w:r>
            <w:r>
              <w:rPr>
                <w:rFonts w:hint="eastAsia" w:ascii="仿宋" w:hAnsi="仿宋" w:eastAsia="仿宋" w:cs="仿宋"/>
                <w:color w:val="000000" w:themeColor="text1"/>
                <w:sz w:val="21"/>
                <w:szCs w:val="21"/>
                <w:highlight w:val="none"/>
                <w:lang w:val="zh-CN"/>
                <w14:textFill>
                  <w14:solidFill>
                    <w14:schemeClr w14:val="tx1"/>
                  </w14:solidFill>
                </w14:textFill>
              </w:rPr>
              <w:t>进行</w:t>
            </w:r>
            <w:r>
              <w:rPr>
                <w:rFonts w:hint="eastAsia" w:ascii="仿宋" w:hAnsi="仿宋" w:eastAsia="仿宋" w:cs="仿宋"/>
                <w:color w:val="000000" w:themeColor="text1"/>
                <w:sz w:val="21"/>
                <w:szCs w:val="21"/>
                <w:highlight w:val="none"/>
                <w:lang w:val="en-US" w:eastAsia="zh-CN"/>
                <w14:textFill>
                  <w14:solidFill>
                    <w14:schemeClr w14:val="tx1"/>
                  </w14:solidFill>
                </w14:textFill>
              </w:rPr>
              <w:t>综合</w:t>
            </w:r>
            <w:r>
              <w:rPr>
                <w:rFonts w:hint="eastAsia" w:ascii="仿宋" w:hAnsi="仿宋" w:eastAsia="仿宋" w:cs="仿宋"/>
                <w:color w:val="000000" w:themeColor="text1"/>
                <w:sz w:val="21"/>
                <w:szCs w:val="21"/>
                <w:highlight w:val="none"/>
                <w:lang w:val="zh-CN"/>
                <w14:textFill>
                  <w14:solidFill>
                    <w14:schemeClr w14:val="tx1"/>
                  </w14:solidFill>
                </w14:textFill>
              </w:rPr>
              <w:t>评分：</w:t>
            </w:r>
            <w:r>
              <w:rPr>
                <w:rFonts w:hint="eastAsia" w:ascii="仿宋" w:hAnsi="仿宋" w:eastAsia="仿宋" w:cs="仿宋"/>
                <w:color w:val="000000" w:themeColor="text1"/>
                <w:sz w:val="21"/>
                <w:szCs w:val="21"/>
                <w:highlight w:val="none"/>
                <w:lang w:val="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1.可购店内任何产品（含非自生产商品）：各式蛋糕、糕点、面包、咖啡饮品等且可享有会员价、团购价；得10分；</w:t>
            </w:r>
          </w:p>
          <w:p w14:paraId="375A06FD">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2.可购店内任何产品（含非自生产商品）：各式蛋糕、糕点、面包、咖啡饮品等但不享有会员价、团购价；得7分；</w:t>
            </w:r>
          </w:p>
          <w:p w14:paraId="16096680">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3.可购买各式蛋糕、糕点、面包（不含非自生产商品）且可享有会员价、团购价，得5分；</w:t>
            </w:r>
          </w:p>
          <w:p w14:paraId="4AF6D938">
            <w:pPr>
              <w:keepNext w:val="0"/>
              <w:keepLines w:val="0"/>
              <w:suppressLineNumbers w:val="0"/>
              <w:tabs>
                <w:tab w:val="left" w:pos="360"/>
              </w:tabs>
              <w:spacing w:before="0" w:beforeAutospacing="0" w:after="0" w:afterAutospacing="0"/>
              <w:ind w:left="0" w:right="0"/>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4.可购买各式蛋糕、糕点、面包（不含非自生产商品）但不享有会员价、团购价，得3分。</w:t>
            </w:r>
          </w:p>
        </w:tc>
        <w:tc>
          <w:tcPr>
            <w:tcW w:w="1430" w:type="dxa"/>
            <w:vAlign w:val="center"/>
          </w:tcPr>
          <w:p w14:paraId="0A0F24D3">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14" w:type="dxa"/>
            <w:vAlign w:val="center"/>
          </w:tcPr>
          <w:p w14:paraId="72FAD53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14:paraId="768E6B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561" w:type="dxa"/>
            <w:vAlign w:val="center"/>
          </w:tcPr>
          <w:p w14:paraId="5EE306E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796" w:type="dxa"/>
            <w:vAlign w:val="center"/>
          </w:tcPr>
          <w:p w14:paraId="113B8CB2">
            <w:pPr>
              <w:keepNext w:val="0"/>
              <w:keepLines w:val="0"/>
              <w:suppressLineNumbers w:val="0"/>
              <w:spacing w:before="0" w:beforeAutospacing="0" w:after="0" w:afterAutospacing="0"/>
              <w:ind w:left="-67" w:leftChars="-32" w:right="-69" w:rightChars="-33"/>
              <w:jc w:val="left"/>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rPr>
              <w:t>根据响应人对本项目需求的响应情况进行评分</w:t>
            </w:r>
          </w:p>
        </w:tc>
        <w:tc>
          <w:tcPr>
            <w:tcW w:w="4584" w:type="dxa"/>
            <w:shd w:val="clear" w:color="auto" w:fill="auto"/>
            <w:vAlign w:val="center"/>
          </w:tcPr>
          <w:p w14:paraId="12572092">
            <w:pPr>
              <w:keepNext w:val="0"/>
              <w:keepLines w:val="0"/>
              <w:suppressLineNumbers w:val="0"/>
              <w:tabs>
                <w:tab w:val="left" w:pos="1302"/>
              </w:tabs>
              <w:snapToGrid w:val="0"/>
              <w:spacing w:before="0" w:beforeAutospacing="0" w:after="0" w:afterAutospacing="0"/>
              <w:ind w:left="0" w:right="0"/>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bCs/>
                <w:color w:val="auto"/>
                <w:szCs w:val="21"/>
                <w:lang w:val="en-US" w:eastAsia="zh-CN"/>
              </w:rPr>
              <w:t>根据响应人</w:t>
            </w:r>
            <w:r>
              <w:rPr>
                <w:rFonts w:hint="eastAsia" w:ascii="仿宋" w:hAnsi="仿宋" w:eastAsia="仿宋" w:cs="仿宋"/>
                <w:bCs/>
                <w:color w:val="auto"/>
                <w:szCs w:val="21"/>
              </w:rPr>
              <w:t>对本项目需求了解</w:t>
            </w:r>
            <w:r>
              <w:rPr>
                <w:rFonts w:hint="eastAsia" w:ascii="仿宋" w:hAnsi="仿宋" w:eastAsia="仿宋" w:cs="仿宋"/>
                <w:bCs/>
                <w:color w:val="auto"/>
                <w:szCs w:val="21"/>
                <w:lang w:val="en-US" w:eastAsia="zh-CN"/>
              </w:rPr>
              <w:t>程度</w:t>
            </w:r>
            <w:r>
              <w:rPr>
                <w:rFonts w:hint="eastAsia" w:ascii="仿宋" w:hAnsi="仿宋" w:eastAsia="仿宋" w:cs="仿宋"/>
                <w:bCs/>
                <w:color w:val="auto"/>
                <w:szCs w:val="21"/>
              </w:rPr>
              <w:t>，响应</w:t>
            </w:r>
            <w:r>
              <w:rPr>
                <w:rFonts w:hint="eastAsia" w:ascii="仿宋" w:hAnsi="仿宋" w:eastAsia="仿宋" w:cs="仿宋"/>
                <w:bCs/>
                <w:color w:val="auto"/>
                <w:szCs w:val="21"/>
                <w:lang w:val="en-US" w:eastAsia="zh-CN"/>
              </w:rPr>
              <w:t>程度进行</w:t>
            </w:r>
            <w:r>
              <w:rPr>
                <w:rFonts w:hint="eastAsia" w:ascii="仿宋" w:hAnsi="仿宋" w:eastAsia="仿宋" w:cs="仿宋"/>
                <w:color w:val="auto"/>
                <w:szCs w:val="21"/>
              </w:rPr>
              <w:t>综合评</w:t>
            </w:r>
            <w:r>
              <w:rPr>
                <w:rFonts w:hint="eastAsia" w:ascii="仿宋" w:hAnsi="仿宋" w:eastAsia="仿宋" w:cs="仿宋"/>
                <w:color w:val="auto"/>
                <w:szCs w:val="21"/>
                <w:lang w:val="en-US" w:eastAsia="zh-CN"/>
              </w:rPr>
              <w:t>分，最高得</w:t>
            </w:r>
            <w:r>
              <w:rPr>
                <w:rFonts w:hint="eastAsia" w:ascii="仿宋" w:hAnsi="仿宋" w:eastAsia="仿宋" w:cs="仿宋"/>
                <w:b/>
                <w:bCs/>
                <w:color w:val="auto"/>
                <w:szCs w:val="21"/>
                <w:lang w:val="en-US" w:eastAsia="zh-CN"/>
              </w:rPr>
              <w:t>2</w:t>
            </w:r>
            <w:r>
              <w:rPr>
                <w:rFonts w:hint="eastAsia" w:ascii="仿宋" w:hAnsi="仿宋" w:eastAsia="仿宋" w:cs="仿宋"/>
                <w:color w:val="auto"/>
                <w:szCs w:val="21"/>
                <w:lang w:val="en-US" w:eastAsia="zh-CN"/>
              </w:rPr>
              <w:t>分。</w:t>
            </w:r>
          </w:p>
        </w:tc>
        <w:tc>
          <w:tcPr>
            <w:tcW w:w="1430" w:type="dxa"/>
            <w:vAlign w:val="center"/>
          </w:tcPr>
          <w:p w14:paraId="05EDC64A">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14" w:type="dxa"/>
            <w:vAlign w:val="center"/>
          </w:tcPr>
          <w:p w14:paraId="5F5C22A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14:paraId="16E431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1" w:hRule="atLeast"/>
          <w:jc w:val="center"/>
        </w:trPr>
        <w:tc>
          <w:tcPr>
            <w:tcW w:w="561" w:type="dxa"/>
            <w:vAlign w:val="center"/>
          </w:tcPr>
          <w:p w14:paraId="3B93471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796" w:type="dxa"/>
            <w:vAlign w:val="center"/>
          </w:tcPr>
          <w:p w14:paraId="482599FE">
            <w:pPr>
              <w:keepNext w:val="0"/>
              <w:keepLines w:val="0"/>
              <w:suppressLineNumbers w:val="0"/>
              <w:spacing w:before="0" w:beforeAutospacing="0" w:after="0" w:afterAutospacing="0"/>
              <w:ind w:left="-67" w:leftChars="-32" w:right="-69" w:rightChars="-33"/>
              <w:jc w:val="left"/>
              <w:rPr>
                <w:rFonts w:hint="eastAsia" w:ascii="仿宋" w:hAnsi="仿宋" w:eastAsia="仿宋" w:cs="仿宋"/>
              </w:rPr>
            </w:pPr>
            <w:r>
              <w:rPr>
                <w:rFonts w:hint="eastAsia" w:ascii="仿宋" w:hAnsi="仿宋" w:eastAsia="仿宋" w:cs="仿宋"/>
              </w:rPr>
              <w:t>根据响应人对本项目的整体实施计划方案进行评分</w:t>
            </w:r>
          </w:p>
        </w:tc>
        <w:tc>
          <w:tcPr>
            <w:tcW w:w="4584" w:type="dxa"/>
            <w:shd w:val="clear" w:color="auto" w:fill="auto"/>
            <w:vAlign w:val="center"/>
          </w:tcPr>
          <w:p w14:paraId="0C26CF28">
            <w:pPr>
              <w:keepNext w:val="0"/>
              <w:keepLines w:val="0"/>
              <w:suppressLineNumbers w:val="0"/>
              <w:tabs>
                <w:tab w:val="left" w:pos="1302"/>
              </w:tabs>
              <w:snapToGrid w:val="0"/>
              <w:spacing w:before="0" w:beforeAutospacing="0" w:after="0" w:afterAutospacing="0"/>
              <w:ind w:left="0" w:right="0"/>
              <w:rPr>
                <w:rFonts w:hint="eastAsia" w:ascii="仿宋" w:hAnsi="仿宋" w:eastAsia="仿宋" w:cs="仿宋"/>
              </w:rPr>
            </w:pPr>
            <w:r>
              <w:rPr>
                <w:rFonts w:hint="eastAsia" w:ascii="仿宋" w:hAnsi="仿宋" w:eastAsia="仿宋" w:cs="仿宋"/>
                <w:bCs/>
                <w:color w:val="auto"/>
                <w:szCs w:val="21"/>
                <w:highlight w:val="none"/>
              </w:rPr>
              <w:t>对各响应人项目整体实施计划方案（如生日蛋糕的定制、包装、蛋糕券的兑换是否可以实体店及线上配送同时使用等服务；产品新鲜制作方面如具有现场烘焙条件等，生日蛋糕款式选择丰富度等方面，增值服务等方面）进行横向比较</w:t>
            </w:r>
            <w:r>
              <w:rPr>
                <w:rFonts w:hint="eastAsia" w:ascii="仿宋" w:hAnsi="仿宋" w:eastAsia="仿宋" w:cs="仿宋"/>
                <w:bCs/>
                <w:color w:val="auto"/>
                <w:szCs w:val="21"/>
                <w:lang w:val="en-US" w:eastAsia="zh-CN"/>
              </w:rPr>
              <w:t>，综合评分，最高得</w:t>
            </w:r>
            <w:r>
              <w:rPr>
                <w:rFonts w:hint="eastAsia" w:ascii="仿宋" w:hAnsi="仿宋" w:eastAsia="仿宋" w:cs="仿宋"/>
                <w:b/>
                <w:bCs w:val="0"/>
                <w:color w:val="auto"/>
                <w:szCs w:val="21"/>
                <w:lang w:val="en-US" w:eastAsia="zh-CN"/>
              </w:rPr>
              <w:t>2</w:t>
            </w:r>
            <w:r>
              <w:rPr>
                <w:rFonts w:hint="eastAsia" w:ascii="仿宋" w:hAnsi="仿宋" w:eastAsia="仿宋" w:cs="仿宋"/>
                <w:bCs/>
                <w:color w:val="auto"/>
                <w:szCs w:val="21"/>
                <w:lang w:val="en-US" w:eastAsia="zh-CN"/>
              </w:rPr>
              <w:t>分。</w:t>
            </w:r>
          </w:p>
        </w:tc>
        <w:tc>
          <w:tcPr>
            <w:tcW w:w="1430" w:type="dxa"/>
            <w:vAlign w:val="center"/>
          </w:tcPr>
          <w:p w14:paraId="0B23EB5F">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14" w:type="dxa"/>
            <w:vAlign w:val="center"/>
          </w:tcPr>
          <w:p w14:paraId="11D1CA17">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14:paraId="16F1CD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1" w:hRule="atLeast"/>
          <w:jc w:val="center"/>
        </w:trPr>
        <w:tc>
          <w:tcPr>
            <w:tcW w:w="561" w:type="dxa"/>
            <w:vAlign w:val="center"/>
          </w:tcPr>
          <w:p w14:paraId="74A94A0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796" w:type="dxa"/>
            <w:vAlign w:val="center"/>
          </w:tcPr>
          <w:p w14:paraId="4DE2A933">
            <w:pPr>
              <w:keepNext w:val="0"/>
              <w:keepLines w:val="0"/>
              <w:suppressLineNumbers w:val="0"/>
              <w:spacing w:before="0" w:beforeAutospacing="0" w:after="0" w:afterAutospacing="0"/>
              <w:ind w:left="-67" w:leftChars="-32" w:right="-69" w:rightChars="-33"/>
              <w:jc w:val="left"/>
              <w:rPr>
                <w:rFonts w:hint="eastAsia" w:ascii="仿宋" w:hAnsi="仿宋" w:eastAsia="仿宋" w:cs="仿宋"/>
              </w:rPr>
            </w:pPr>
            <w:r>
              <w:rPr>
                <w:rFonts w:hint="eastAsia" w:ascii="仿宋" w:hAnsi="仿宋" w:eastAsia="仿宋" w:cs="仿宋"/>
              </w:rPr>
              <w:t>产品的质量及安全保证</w:t>
            </w:r>
          </w:p>
          <w:p w14:paraId="766B27A2">
            <w:pPr>
              <w:keepNext w:val="0"/>
              <w:keepLines w:val="0"/>
              <w:suppressLineNumbers w:val="0"/>
              <w:spacing w:before="0" w:beforeAutospacing="0" w:after="0" w:afterAutospacing="0"/>
              <w:ind w:left="-67" w:leftChars="-32" w:right="-69" w:rightChars="-33"/>
              <w:jc w:val="left"/>
              <w:rPr>
                <w:rFonts w:hint="eastAsia" w:ascii="仿宋" w:hAnsi="仿宋" w:eastAsia="仿宋" w:cs="仿宋"/>
              </w:rPr>
            </w:pPr>
            <w:r>
              <w:rPr>
                <w:rFonts w:hint="eastAsia" w:ascii="仿宋" w:hAnsi="仿宋" w:eastAsia="仿宋" w:cs="仿宋"/>
              </w:rPr>
              <w:t>（根据</w:t>
            </w:r>
            <w:r>
              <w:rPr>
                <w:rFonts w:hint="eastAsia" w:ascii="仿宋" w:hAnsi="仿宋" w:eastAsia="仿宋" w:cs="仿宋"/>
                <w:lang w:val="en-US" w:eastAsia="zh-CN"/>
              </w:rPr>
              <w:t>响应</w:t>
            </w:r>
            <w:r>
              <w:rPr>
                <w:rFonts w:hint="eastAsia" w:ascii="仿宋" w:hAnsi="仿宋" w:eastAsia="仿宋" w:cs="仿宋"/>
              </w:rPr>
              <w:t>人</w:t>
            </w:r>
            <w:r>
              <w:rPr>
                <w:rFonts w:hint="eastAsia" w:ascii="仿宋" w:hAnsi="仿宋" w:eastAsia="仿宋" w:cs="仿宋"/>
                <w:kern w:val="0"/>
                <w:szCs w:val="21"/>
              </w:rPr>
              <w:t>提供货源证照、对</w:t>
            </w:r>
            <w:r>
              <w:rPr>
                <w:rFonts w:hint="eastAsia" w:ascii="仿宋" w:hAnsi="仿宋" w:eastAsia="仿宋" w:cs="仿宋"/>
              </w:rPr>
              <w:t>蛋糕的原料、制作、</w:t>
            </w:r>
            <w:r>
              <w:rPr>
                <w:rFonts w:hint="eastAsia" w:ascii="仿宋" w:hAnsi="仿宋" w:eastAsia="仿宋" w:cs="仿宋"/>
                <w:kern w:val="0"/>
                <w:szCs w:val="21"/>
              </w:rPr>
              <w:t>加工、包装、保存、运输各环节的质量保证措施</w:t>
            </w:r>
            <w:r>
              <w:rPr>
                <w:rFonts w:hint="eastAsia" w:ascii="仿宋" w:hAnsi="仿宋" w:eastAsia="仿宋" w:cs="仿宋"/>
              </w:rPr>
              <w:t>及食品安全措施进行评价）</w:t>
            </w:r>
          </w:p>
        </w:tc>
        <w:tc>
          <w:tcPr>
            <w:tcW w:w="4584" w:type="dxa"/>
            <w:vAlign w:val="center"/>
          </w:tcPr>
          <w:p w14:paraId="0ACD737E">
            <w:pPr>
              <w:keepNext w:val="0"/>
              <w:keepLines w:val="0"/>
              <w:suppressLineNumbers w:val="0"/>
              <w:tabs>
                <w:tab w:val="left" w:pos="360"/>
              </w:tabs>
              <w:spacing w:before="0" w:beforeAutospacing="0" w:after="0" w:afterAutospacing="0"/>
              <w:ind w:left="0" w:right="0"/>
              <w:rPr>
                <w:rFonts w:hint="eastAsia" w:ascii="仿宋" w:hAnsi="仿宋" w:eastAsia="仿宋" w:cs="仿宋"/>
              </w:rPr>
            </w:pPr>
            <w:r>
              <w:rPr>
                <w:rFonts w:hint="eastAsia" w:ascii="仿宋" w:hAnsi="仿宋" w:eastAsia="仿宋" w:cs="仿宋"/>
                <w:color w:val="auto"/>
                <w:highlight w:val="none"/>
              </w:rPr>
              <w:t>根据响应人</w:t>
            </w:r>
            <w:r>
              <w:rPr>
                <w:rFonts w:hint="eastAsia" w:ascii="仿宋" w:hAnsi="仿宋" w:eastAsia="仿宋" w:cs="仿宋"/>
                <w:color w:val="auto"/>
                <w:kern w:val="0"/>
                <w:szCs w:val="21"/>
                <w:highlight w:val="none"/>
              </w:rPr>
              <w:t>提供货源证照、对</w:t>
            </w:r>
            <w:r>
              <w:rPr>
                <w:rFonts w:hint="eastAsia" w:ascii="仿宋" w:hAnsi="仿宋" w:eastAsia="仿宋" w:cs="仿宋"/>
                <w:color w:val="auto"/>
                <w:highlight w:val="none"/>
              </w:rPr>
              <w:t>蛋糕的原料、制作、</w:t>
            </w:r>
            <w:r>
              <w:rPr>
                <w:rFonts w:hint="eastAsia" w:ascii="仿宋" w:hAnsi="仿宋" w:eastAsia="仿宋" w:cs="仿宋"/>
                <w:color w:val="auto"/>
                <w:kern w:val="0"/>
                <w:szCs w:val="21"/>
                <w:highlight w:val="none"/>
              </w:rPr>
              <w:t>加工、包装、保存、运输各环节的质量保证措施</w:t>
            </w:r>
            <w:r>
              <w:rPr>
                <w:rFonts w:hint="eastAsia" w:ascii="仿宋" w:hAnsi="仿宋" w:eastAsia="仿宋" w:cs="仿宋"/>
                <w:color w:val="auto"/>
                <w:highlight w:val="none"/>
              </w:rPr>
              <w:t>及食品安全措施</w:t>
            </w:r>
            <w:r>
              <w:rPr>
                <w:rFonts w:hint="eastAsia" w:ascii="仿宋" w:hAnsi="仿宋" w:eastAsia="仿宋" w:cs="仿宋"/>
                <w:bCs/>
                <w:color w:val="auto"/>
                <w:szCs w:val="21"/>
                <w:lang w:val="en-US" w:eastAsia="zh-CN"/>
              </w:rPr>
              <w:t>等，进行综合评分，最高得</w:t>
            </w:r>
            <w:r>
              <w:rPr>
                <w:rFonts w:hint="eastAsia" w:ascii="仿宋" w:hAnsi="仿宋" w:eastAsia="仿宋" w:cs="仿宋"/>
                <w:b/>
                <w:bCs w:val="0"/>
                <w:color w:val="auto"/>
                <w:szCs w:val="21"/>
                <w:lang w:val="en-US" w:eastAsia="zh-CN"/>
              </w:rPr>
              <w:t>3</w:t>
            </w:r>
            <w:r>
              <w:rPr>
                <w:rFonts w:hint="eastAsia" w:ascii="仿宋" w:hAnsi="仿宋" w:eastAsia="仿宋" w:cs="仿宋"/>
                <w:bCs/>
                <w:color w:val="auto"/>
                <w:szCs w:val="21"/>
                <w:lang w:val="en-US" w:eastAsia="zh-CN"/>
              </w:rPr>
              <w:t>分。</w:t>
            </w:r>
          </w:p>
        </w:tc>
        <w:tc>
          <w:tcPr>
            <w:tcW w:w="1430" w:type="dxa"/>
            <w:vAlign w:val="center"/>
          </w:tcPr>
          <w:p w14:paraId="03BC8083">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14" w:type="dxa"/>
            <w:vAlign w:val="center"/>
          </w:tcPr>
          <w:p w14:paraId="0CB2C535">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14:paraId="726885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1" w:hRule="atLeast"/>
          <w:jc w:val="center"/>
        </w:trPr>
        <w:tc>
          <w:tcPr>
            <w:tcW w:w="561" w:type="dxa"/>
            <w:vAlign w:val="center"/>
          </w:tcPr>
          <w:p w14:paraId="7BCDF87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1796" w:type="dxa"/>
            <w:vAlign w:val="center"/>
          </w:tcPr>
          <w:p w14:paraId="60192247">
            <w:pPr>
              <w:keepNext w:val="0"/>
              <w:keepLines w:val="0"/>
              <w:suppressLineNumbers w:val="0"/>
              <w:snapToGrid w:val="0"/>
              <w:spacing w:before="0" w:beforeAutospacing="0" w:after="0" w:afterAutospacing="0"/>
              <w:ind w:left="0" w:right="0"/>
              <w:jc w:val="left"/>
              <w:rPr>
                <w:rFonts w:hint="eastAsia" w:ascii="仿宋" w:hAnsi="仿宋" w:eastAsia="仿宋" w:cs="仿宋"/>
              </w:rPr>
            </w:pPr>
            <w:r>
              <w:rPr>
                <w:rFonts w:hint="eastAsia" w:ascii="仿宋" w:hAnsi="仿宋" w:eastAsia="仿宋" w:cs="仿宋"/>
              </w:rPr>
              <w:t>售后服务承诺</w:t>
            </w:r>
          </w:p>
          <w:p w14:paraId="358B0751">
            <w:pPr>
              <w:keepNext w:val="0"/>
              <w:keepLines w:val="0"/>
              <w:suppressLineNumbers w:val="0"/>
              <w:snapToGrid w:val="0"/>
              <w:spacing w:before="0" w:beforeAutospacing="0" w:after="0" w:afterAutospacing="0"/>
              <w:ind w:left="0" w:right="0"/>
              <w:jc w:val="left"/>
              <w:rPr>
                <w:rFonts w:hint="eastAsia" w:ascii="仿宋" w:hAnsi="仿宋" w:eastAsia="仿宋" w:cs="仿宋"/>
                <w:kern w:val="0"/>
                <w:szCs w:val="21"/>
              </w:rPr>
            </w:pPr>
            <w:r>
              <w:rPr>
                <w:rFonts w:hint="eastAsia" w:ascii="仿宋" w:hAnsi="仿宋" w:eastAsia="仿宋" w:cs="仿宋"/>
              </w:rPr>
              <w:t>（服务响应时间及出现产品质量问题退换货承诺）</w:t>
            </w:r>
          </w:p>
        </w:tc>
        <w:tc>
          <w:tcPr>
            <w:tcW w:w="4584" w:type="dxa"/>
            <w:vAlign w:val="center"/>
          </w:tcPr>
          <w:p w14:paraId="4521A441">
            <w:pPr>
              <w:keepNext w:val="0"/>
              <w:keepLines w:val="0"/>
              <w:suppressLineNumbers w:val="0"/>
              <w:tabs>
                <w:tab w:val="left" w:pos="360"/>
              </w:tabs>
              <w:spacing w:before="0" w:beforeAutospacing="0" w:after="0" w:afterAutospacing="0"/>
              <w:ind w:left="0" w:right="0"/>
              <w:rPr>
                <w:rFonts w:hint="eastAsia" w:ascii="仿宋" w:hAnsi="仿宋" w:eastAsia="仿宋" w:cs="仿宋"/>
                <w:kern w:val="0"/>
                <w:szCs w:val="21"/>
                <w:highlight w:val="none"/>
              </w:rPr>
            </w:pPr>
            <w:r>
              <w:rPr>
                <w:rFonts w:hint="eastAsia" w:ascii="仿宋" w:hAnsi="仿宋" w:eastAsia="仿宋" w:cs="仿宋"/>
                <w:color w:val="auto"/>
                <w:highlight w:val="none"/>
              </w:rPr>
              <w:t>从服务响应时间及出现产品质量问题退换货承诺方面进行综</w:t>
            </w:r>
            <w:r>
              <w:rPr>
                <w:rFonts w:hint="eastAsia" w:ascii="仿宋" w:hAnsi="仿宋" w:eastAsia="仿宋" w:cs="仿宋"/>
                <w:bCs/>
                <w:color w:val="auto"/>
                <w:szCs w:val="21"/>
                <w:lang w:val="en-US" w:eastAsia="zh-CN"/>
              </w:rPr>
              <w:t>合评分，最高得</w:t>
            </w:r>
            <w:r>
              <w:rPr>
                <w:rFonts w:hint="eastAsia" w:ascii="仿宋" w:hAnsi="仿宋" w:eastAsia="仿宋" w:cs="仿宋"/>
                <w:b/>
                <w:bCs w:val="0"/>
                <w:color w:val="auto"/>
                <w:szCs w:val="21"/>
                <w:lang w:val="en-US" w:eastAsia="zh-CN"/>
              </w:rPr>
              <w:t>3</w:t>
            </w:r>
            <w:r>
              <w:rPr>
                <w:rFonts w:hint="eastAsia" w:ascii="仿宋" w:hAnsi="仿宋" w:eastAsia="仿宋" w:cs="仿宋"/>
                <w:bCs/>
                <w:color w:val="auto"/>
                <w:szCs w:val="21"/>
                <w:lang w:val="en-US" w:eastAsia="zh-CN"/>
              </w:rPr>
              <w:t>分。</w:t>
            </w:r>
          </w:p>
        </w:tc>
        <w:tc>
          <w:tcPr>
            <w:tcW w:w="1430" w:type="dxa"/>
            <w:vAlign w:val="center"/>
          </w:tcPr>
          <w:p w14:paraId="251906B5">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14" w:type="dxa"/>
            <w:vAlign w:val="center"/>
          </w:tcPr>
          <w:p w14:paraId="67EAE1B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bl>
    <w:p w14:paraId="50A40D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w:t>
      </w:r>
      <w:r>
        <w:rPr>
          <w:rFonts w:hint="eastAsia" w:ascii="仿宋" w:hAnsi="仿宋" w:eastAsia="仿宋" w:cs="仿宋"/>
          <w:b/>
          <w:bCs/>
          <w:color w:val="auto"/>
          <w:sz w:val="21"/>
          <w:szCs w:val="21"/>
          <w:highlight w:val="none"/>
          <w:lang w:val="en-GB"/>
        </w:rPr>
        <w:t>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211A36B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433FAFBB">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7FE0FB3F">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26B5C5B3">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7BA5E648">
      <w:pPr>
        <w:pStyle w:val="36"/>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39ECB835">
      <w:pPr>
        <w:pStyle w:val="36"/>
        <w:ind w:left="0" w:leftChars="0" w:firstLine="0" w:firstLineChars="0"/>
        <w:rPr>
          <w:rFonts w:hint="eastAsia" w:ascii="仿宋" w:hAnsi="仿宋" w:eastAsia="仿宋" w:cs="仿宋"/>
          <w:highlight w:val="none"/>
        </w:rPr>
      </w:pPr>
    </w:p>
    <w:p w14:paraId="07ADAAB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C328279">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3481274">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D9BE59B">
      <w:pPr>
        <w:pStyle w:val="32"/>
        <w:rPr>
          <w:rFonts w:hint="eastAsia" w:ascii="宋体" w:hAnsi="宋体" w:cs="华文仿宋"/>
          <w:b/>
          <w:bCs/>
          <w:sz w:val="36"/>
          <w:szCs w:val="36"/>
          <w:lang w:eastAsia="zh-CN"/>
        </w:rPr>
      </w:pPr>
    </w:p>
    <w:p w14:paraId="77BD524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lang w:eastAsia="zh-CN"/>
        </w:rPr>
      </w:pPr>
    </w:p>
    <w:p w14:paraId="0A4A6AD0">
      <w:pPr>
        <w:keepNext w:val="0"/>
        <w:keepLines w:val="0"/>
        <w:pageBreakBefore w:val="0"/>
        <w:widowControl w:val="0"/>
        <w:numPr>
          <w:ilvl w:val="-1"/>
          <w:numId w:val="0"/>
        </w:numPr>
        <w:shd w:val="clear" w:color="auto" w:fill="FFFFFF"/>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bCs w:val="0"/>
          <w:sz w:val="32"/>
          <w:szCs w:val="32"/>
          <w:u w:val="none"/>
          <w:shd w:val="clear" w:color="auto" w:fill="auto"/>
          <w:lang w:val="en-US" w:eastAsia="zh-CN" w:bidi="zh-TW"/>
        </w:rPr>
      </w:pPr>
      <w:r>
        <w:rPr>
          <w:rFonts w:hint="eastAsia" w:ascii="仿宋" w:hAnsi="仿宋" w:eastAsia="仿宋" w:cs="仿宋"/>
          <w:b/>
          <w:bCs w:val="0"/>
          <w:sz w:val="32"/>
          <w:szCs w:val="32"/>
          <w:u w:val="none"/>
          <w:shd w:val="clear" w:color="auto" w:fill="auto"/>
          <w:lang w:eastAsia="zh-CN" w:bidi="zh-TW"/>
        </w:rPr>
        <w:t>（</w:t>
      </w:r>
      <w:r>
        <w:rPr>
          <w:rFonts w:hint="eastAsia" w:ascii="仿宋" w:hAnsi="仿宋" w:eastAsia="仿宋" w:cs="仿宋"/>
          <w:b/>
          <w:bCs w:val="0"/>
          <w:sz w:val="32"/>
          <w:szCs w:val="32"/>
          <w:u w:val="none"/>
          <w:shd w:val="clear" w:color="auto" w:fill="auto"/>
          <w:lang w:val="en-US" w:eastAsia="zh-CN" w:bidi="zh-TW"/>
        </w:rPr>
        <w:t>二</w:t>
      </w:r>
      <w:r>
        <w:rPr>
          <w:rFonts w:hint="eastAsia" w:ascii="仿宋" w:hAnsi="仿宋" w:eastAsia="仿宋" w:cs="仿宋"/>
          <w:b/>
          <w:bCs w:val="0"/>
          <w:sz w:val="32"/>
          <w:szCs w:val="32"/>
          <w:u w:val="none"/>
          <w:shd w:val="clear" w:color="auto" w:fill="auto"/>
          <w:lang w:eastAsia="zh-CN" w:bidi="zh-TW"/>
        </w:rPr>
        <w:t>）</w:t>
      </w:r>
      <w:r>
        <w:rPr>
          <w:rFonts w:hint="eastAsia" w:ascii="仿宋" w:hAnsi="仿宋" w:eastAsia="仿宋" w:cs="仿宋"/>
          <w:b/>
          <w:bCs w:val="0"/>
          <w:sz w:val="32"/>
          <w:szCs w:val="32"/>
          <w:u w:val="none"/>
          <w:shd w:val="clear" w:color="auto" w:fill="auto"/>
          <w:lang w:val="en-US" w:eastAsia="zh-CN" w:bidi="zh-TW"/>
        </w:rPr>
        <w:t>技术评审证明资料（如有）</w:t>
      </w:r>
    </w:p>
    <w:p w14:paraId="13BBD606">
      <w:pPr>
        <w:keepNext w:val="0"/>
        <w:keepLines w:val="0"/>
        <w:pageBreakBefore w:val="0"/>
        <w:widowControl w:val="0"/>
        <w:numPr>
          <w:ilvl w:val="-1"/>
          <w:numId w:val="0"/>
        </w:numPr>
        <w:shd w:val="clear" w:color="auto" w:fill="FFFFFF"/>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b/>
          <w:bCs w:val="0"/>
          <w:sz w:val="32"/>
          <w:szCs w:val="32"/>
          <w:u w:val="none"/>
          <w:shd w:val="clear" w:color="auto" w:fill="auto"/>
          <w:lang w:val="en-US" w:eastAsia="zh-CN" w:bidi="zh-TW"/>
        </w:rPr>
      </w:pPr>
    </w:p>
    <w:p w14:paraId="6473B467">
      <w:pPr>
        <w:pStyle w:val="32"/>
        <w:numPr>
          <w:ilvl w:val="0"/>
          <w:numId w:val="12"/>
        </w:numPr>
        <w:ind w:left="420"/>
        <w:rPr>
          <w:rFonts w:hint="eastAsia" w:ascii="仿宋" w:hAnsi="仿宋" w:eastAsia="仿宋" w:cs="仿宋"/>
          <w:b/>
          <w:bCs w:val="0"/>
          <w:kern w:val="2"/>
          <w:sz w:val="32"/>
          <w:szCs w:val="32"/>
          <w:u w:val="none"/>
          <w:shd w:val="clear" w:color="auto" w:fill="auto"/>
          <w:lang w:val="en-US" w:eastAsia="zh-CN" w:bidi="zh-TW"/>
        </w:rPr>
      </w:pPr>
      <w:r>
        <w:rPr>
          <w:rFonts w:hint="eastAsia" w:ascii="仿宋" w:hAnsi="仿宋" w:eastAsia="仿宋" w:cs="仿宋"/>
          <w:b/>
          <w:bCs w:val="0"/>
          <w:kern w:val="2"/>
          <w:sz w:val="32"/>
          <w:szCs w:val="32"/>
          <w:u w:val="none"/>
          <w:shd w:val="clear" w:color="auto" w:fill="auto"/>
          <w:lang w:val="en-US" w:eastAsia="zh-CN" w:bidi="zh-TW"/>
        </w:rPr>
        <w:t>蛋糕券有效期</w:t>
      </w:r>
    </w:p>
    <w:p w14:paraId="1F806231">
      <w:pPr>
        <w:pStyle w:val="11"/>
        <w:spacing w:line="364" w:lineRule="auto"/>
        <w:ind w:right="706" w:rightChars="0"/>
        <w:rPr>
          <w:rFonts w:hint="eastAsia" w:ascii="仿宋" w:hAnsi="仿宋" w:eastAsia="仿宋" w:cs="仿宋"/>
          <w:sz w:val="28"/>
          <w:szCs w:val="28"/>
        </w:rPr>
      </w:pPr>
      <w:r>
        <w:rPr>
          <w:rFonts w:hint="eastAsia" w:ascii="仿宋" w:hAnsi="仿宋" w:eastAsia="仿宋" w:cs="仿宋"/>
          <w:sz w:val="28"/>
          <w:szCs w:val="28"/>
          <w:lang w:eastAsia="zh-CN"/>
        </w:rPr>
        <w:t>汕尾市人民医院</w:t>
      </w:r>
      <w:r>
        <w:rPr>
          <w:rFonts w:hint="eastAsia" w:ascii="仿宋" w:hAnsi="仿宋" w:eastAsia="仿宋" w:cs="仿宋"/>
          <w:sz w:val="28"/>
          <w:szCs w:val="28"/>
          <w:lang w:val="en-US" w:eastAsia="zh-CN"/>
        </w:rPr>
        <w:t>工会委员会</w:t>
      </w:r>
      <w:r>
        <w:rPr>
          <w:rFonts w:hint="eastAsia" w:ascii="仿宋" w:hAnsi="仿宋" w:eastAsia="仿宋" w:cs="仿宋"/>
          <w:sz w:val="28"/>
          <w:szCs w:val="28"/>
        </w:rPr>
        <w:t>：</w:t>
      </w:r>
    </w:p>
    <w:p w14:paraId="6B68D3EA">
      <w:pPr>
        <w:pStyle w:val="11"/>
        <w:spacing w:line="364" w:lineRule="auto"/>
        <w:ind w:right="706" w:rightChars="0" w:firstLine="560" w:firstLineChars="200"/>
        <w:rPr>
          <w:rFonts w:hint="eastAsia" w:ascii="仿宋" w:hAnsi="仿宋" w:eastAsia="仿宋" w:cs="仿宋"/>
          <w:sz w:val="28"/>
          <w:szCs w:val="28"/>
        </w:rPr>
      </w:pPr>
      <w:r>
        <w:rPr>
          <w:rFonts w:hint="eastAsia" w:ascii="仿宋" w:hAnsi="仿宋" w:eastAsia="仿宋" w:cs="仿宋"/>
          <w:sz w:val="28"/>
          <w:szCs w:val="28"/>
        </w:rPr>
        <w:t>我司承诺为</w:t>
      </w:r>
      <w:r>
        <w:rPr>
          <w:rFonts w:hint="eastAsia" w:ascii="仿宋" w:hAnsi="仿宋" w:eastAsia="仿宋" w:cs="仿宋"/>
          <w:sz w:val="28"/>
          <w:szCs w:val="28"/>
          <w:u w:val="single"/>
          <w:lang w:eastAsia="zh-CN"/>
        </w:rPr>
        <w:t>汕尾市人民医院工会委员会2026年</w:t>
      </w:r>
      <w:r>
        <w:rPr>
          <w:rFonts w:hint="eastAsia" w:ascii="仿宋" w:hAnsi="仿宋" w:eastAsia="仿宋" w:cs="仿宋"/>
          <w:sz w:val="28"/>
          <w:szCs w:val="28"/>
          <w:u w:val="single"/>
          <w:lang w:val="en-US" w:eastAsia="zh-CN"/>
        </w:rPr>
        <w:t>生日蛋糕券</w:t>
      </w:r>
      <w:r>
        <w:rPr>
          <w:rFonts w:hint="eastAsia" w:ascii="仿宋" w:hAnsi="仿宋" w:eastAsia="仿宋" w:cs="仿宋"/>
          <w:sz w:val="28"/>
          <w:szCs w:val="28"/>
          <w:u w:val="single"/>
          <w:lang w:eastAsia="zh-CN"/>
        </w:rPr>
        <w:t>采购项目</w:t>
      </w:r>
      <w:r>
        <w:rPr>
          <w:rFonts w:hint="eastAsia" w:ascii="仿宋" w:hAnsi="仿宋" w:eastAsia="仿宋" w:cs="仿宋"/>
          <w:sz w:val="28"/>
          <w:szCs w:val="28"/>
        </w:rPr>
        <w:t>所供货物在</w:t>
      </w:r>
      <w:r>
        <w:rPr>
          <w:rFonts w:hint="eastAsia" w:ascii="仿宋" w:hAnsi="仿宋" w:eastAsia="仿宋" w:cs="仿宋"/>
          <w:sz w:val="28"/>
          <w:szCs w:val="28"/>
          <w:lang w:val="en-US" w:eastAsia="zh-CN"/>
        </w:rPr>
        <w:t>磋商</w:t>
      </w:r>
      <w:r>
        <w:rPr>
          <w:rFonts w:hint="eastAsia" w:ascii="仿宋" w:hAnsi="仿宋" w:eastAsia="仿宋" w:cs="仿宋"/>
          <w:sz w:val="28"/>
          <w:szCs w:val="28"/>
        </w:rPr>
        <w:t>文件已要求的</w:t>
      </w:r>
      <w:r>
        <w:rPr>
          <w:rFonts w:hint="eastAsia" w:ascii="仿宋" w:hAnsi="仿宋" w:eastAsia="仿宋" w:cs="仿宋"/>
          <w:sz w:val="28"/>
          <w:szCs w:val="28"/>
          <w:lang w:val="en-US" w:eastAsia="zh-CN"/>
        </w:rPr>
        <w:t>蛋糕</w:t>
      </w:r>
      <w:r>
        <w:rPr>
          <w:rFonts w:hint="eastAsia" w:ascii="仿宋" w:hAnsi="仿宋" w:eastAsia="仿宋" w:cs="仿宋"/>
          <w:sz w:val="28"/>
          <w:szCs w:val="28"/>
        </w:rPr>
        <w:t>券有效期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个月</w:t>
      </w:r>
      <w:r>
        <w:rPr>
          <w:rFonts w:hint="eastAsia" w:ascii="仿宋" w:hAnsi="仿宋" w:eastAsia="仿宋" w:cs="仿宋"/>
          <w:sz w:val="28"/>
          <w:szCs w:val="28"/>
          <w:lang w:eastAsia="zh-CN"/>
        </w:rPr>
        <w:t>）</w:t>
      </w:r>
      <w:r>
        <w:rPr>
          <w:rFonts w:hint="eastAsia" w:ascii="仿宋" w:hAnsi="仿宋" w:eastAsia="仿宋" w:cs="仿宋"/>
          <w:sz w:val="28"/>
          <w:szCs w:val="28"/>
        </w:rPr>
        <w:t>的基础上，额外提供</w:t>
      </w:r>
      <w:r>
        <w:rPr>
          <w:rFonts w:hint="eastAsia" w:ascii="仿宋" w:hAnsi="仿宋" w:eastAsia="仿宋" w:cs="仿宋"/>
          <w:sz w:val="28"/>
          <w:szCs w:val="28"/>
          <w:lang w:val="en-US" w:eastAsia="zh-CN"/>
        </w:rPr>
        <w:t>无条件延长蛋糕券有效期</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个月的服务，即蛋糕券最终兑换有效期限为</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个月</w:t>
      </w:r>
      <w:r>
        <w:rPr>
          <w:rFonts w:hint="eastAsia" w:ascii="仿宋" w:hAnsi="仿宋" w:eastAsia="仿宋" w:cs="仿宋"/>
          <w:sz w:val="28"/>
          <w:szCs w:val="28"/>
        </w:rPr>
        <w:t>。</w:t>
      </w:r>
    </w:p>
    <w:p w14:paraId="5350E8E5">
      <w:pPr>
        <w:jc w:val="both"/>
        <w:rPr>
          <w:rFonts w:hint="eastAsia" w:ascii="仿宋" w:hAnsi="仿宋" w:eastAsia="仿宋" w:cs="仿宋"/>
          <w:sz w:val="20"/>
          <w:szCs w:val="20"/>
        </w:rPr>
      </w:pPr>
    </w:p>
    <w:p w14:paraId="300B1CC4">
      <w:pPr>
        <w:jc w:val="both"/>
        <w:rPr>
          <w:rFonts w:hint="eastAsia" w:ascii="仿宋" w:hAnsi="仿宋" w:eastAsia="仿宋" w:cs="仿宋"/>
          <w:sz w:val="20"/>
          <w:szCs w:val="20"/>
        </w:rPr>
      </w:pPr>
    </w:p>
    <w:p w14:paraId="7D65F5B6">
      <w:pPr>
        <w:pStyle w:val="11"/>
        <w:rPr>
          <w:rFonts w:hint="eastAsia" w:ascii="仿宋" w:hAnsi="仿宋" w:eastAsia="仿宋" w:cs="仿宋"/>
        </w:rPr>
      </w:pPr>
    </w:p>
    <w:p w14:paraId="6DD89ED0">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073166A">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8E6F646">
      <w:pPr>
        <w:pageBreakBefore w:val="0"/>
        <w:kinsoku/>
        <w:wordWrap/>
        <w:overflowPunct/>
        <w:topLinePunct w:val="0"/>
        <w:bidi w:val="0"/>
        <w:spacing w:line="360" w:lineRule="auto"/>
        <w:ind w:right="0" w:rightChars="0"/>
        <w:jc w:val="center"/>
        <w:rPr>
          <w:rFonts w:hint="eastAsia" w:ascii="宋体" w:hAnsi="宋体" w:cs="宋体"/>
          <w:b/>
          <w:bCs w:val="0"/>
          <w:sz w:val="32"/>
          <w:szCs w:val="32"/>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73D9712">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76B6CD05">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520AFDF1">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3CF39E8E">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6CF7706F">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091CEB1C">
      <w:pPr>
        <w:pStyle w:val="32"/>
        <w:numPr>
          <w:ilvl w:val="-1"/>
          <w:numId w:val="0"/>
        </w:numPr>
        <w:rPr>
          <w:rFonts w:hint="eastAsia" w:ascii="仿宋" w:hAnsi="仿宋" w:eastAsia="仿宋" w:cs="仿宋"/>
          <w:b/>
          <w:bCs w:val="0"/>
          <w:kern w:val="2"/>
          <w:sz w:val="32"/>
          <w:szCs w:val="32"/>
          <w:u w:val="none"/>
          <w:shd w:val="clear" w:color="auto" w:fill="auto"/>
          <w:lang w:val="en-US" w:eastAsia="zh-CN" w:bidi="zh-TW"/>
        </w:rPr>
      </w:pPr>
    </w:p>
    <w:p w14:paraId="56FEE442">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r>
        <w:rPr>
          <w:rFonts w:hint="eastAsia" w:ascii="仿宋" w:hAnsi="仿宋" w:eastAsia="仿宋" w:cs="仿宋"/>
          <w:b/>
          <w:bCs w:val="0"/>
          <w:kern w:val="2"/>
          <w:sz w:val="32"/>
          <w:szCs w:val="32"/>
          <w:u w:val="none"/>
          <w:shd w:val="clear" w:color="auto" w:fill="auto"/>
          <w:lang w:val="en-US" w:eastAsia="zh-CN" w:bidi="zh-TW"/>
        </w:rPr>
        <w:t>2、增值服务</w:t>
      </w:r>
    </w:p>
    <w:p w14:paraId="3951E4C4">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0ADCBCB7">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3B43DA47">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26808098">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3BC1ED7F">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3302EB23">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3652BF63">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0E0359FB">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38C5444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0A4A8273">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17DACF81">
      <w:pPr>
        <w:pageBreakBefore w:val="0"/>
        <w:kinsoku/>
        <w:wordWrap/>
        <w:overflowPunct/>
        <w:topLinePunct w:val="0"/>
        <w:bidi w:val="0"/>
        <w:spacing w:line="360" w:lineRule="auto"/>
        <w:ind w:right="0" w:rightChars="0"/>
        <w:jc w:val="center"/>
        <w:rPr>
          <w:rFonts w:hint="default" w:ascii="宋体" w:hAnsi="宋体" w:cs="宋体"/>
          <w:color w:val="auto"/>
          <w:sz w:val="24"/>
          <w:lang w:val="en-US" w:eastAsia="zh-CN"/>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5E7E6FB3">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43B0DB65">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50039D7B">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481EC1EC">
      <w:pPr>
        <w:pStyle w:val="32"/>
        <w:numPr>
          <w:ilvl w:val="-1"/>
          <w:numId w:val="0"/>
        </w:numPr>
        <w:ind w:left="0"/>
        <w:rPr>
          <w:rFonts w:hint="eastAsia" w:ascii="仿宋" w:hAnsi="仿宋" w:eastAsia="仿宋" w:cs="仿宋"/>
          <w:b/>
          <w:bCs w:val="0"/>
          <w:kern w:val="2"/>
          <w:sz w:val="32"/>
          <w:szCs w:val="32"/>
          <w:u w:val="none"/>
          <w:shd w:val="clear" w:color="auto" w:fill="auto"/>
          <w:lang w:bidi="zh-TW"/>
        </w:rPr>
      </w:pPr>
      <w:r>
        <w:rPr>
          <w:rFonts w:hint="eastAsia" w:ascii="仿宋" w:hAnsi="仿宋" w:eastAsia="仿宋" w:cs="仿宋"/>
          <w:b/>
          <w:bCs w:val="0"/>
          <w:kern w:val="2"/>
          <w:sz w:val="32"/>
          <w:szCs w:val="32"/>
          <w:u w:val="none"/>
          <w:shd w:val="clear" w:color="auto" w:fill="auto"/>
          <w:lang w:val="en-US" w:eastAsia="zh-CN" w:bidi="zh-TW"/>
        </w:rPr>
        <w:t>3、</w:t>
      </w:r>
      <w:r>
        <w:rPr>
          <w:rFonts w:hint="eastAsia" w:ascii="仿宋" w:hAnsi="仿宋" w:eastAsia="仿宋" w:cs="仿宋"/>
          <w:b/>
          <w:bCs w:val="0"/>
          <w:kern w:val="2"/>
          <w:sz w:val="32"/>
          <w:szCs w:val="32"/>
          <w:u w:val="none"/>
          <w:shd w:val="clear" w:color="auto" w:fill="auto"/>
          <w:lang w:bidi="zh-TW"/>
        </w:rPr>
        <w:t>响应人对本项目需求的响应情况</w:t>
      </w:r>
    </w:p>
    <w:p w14:paraId="0F1DCDCE">
      <w:pPr>
        <w:pStyle w:val="32"/>
        <w:numPr>
          <w:ilvl w:val="0"/>
          <w:numId w:val="0"/>
        </w:numPr>
        <w:rPr>
          <w:rFonts w:hint="eastAsia" w:ascii="仿宋" w:hAnsi="仿宋" w:eastAsia="仿宋" w:cs="仿宋"/>
          <w:b/>
          <w:bCs w:val="0"/>
          <w:kern w:val="2"/>
          <w:sz w:val="32"/>
          <w:szCs w:val="32"/>
          <w:u w:val="none"/>
          <w:shd w:val="clear" w:color="auto" w:fill="auto"/>
          <w:lang w:bidi="zh-TW"/>
        </w:rPr>
      </w:pPr>
    </w:p>
    <w:p w14:paraId="733FE382">
      <w:pPr>
        <w:pStyle w:val="32"/>
        <w:numPr>
          <w:ilvl w:val="0"/>
          <w:numId w:val="0"/>
        </w:numPr>
        <w:rPr>
          <w:rFonts w:hint="eastAsia" w:ascii="仿宋" w:hAnsi="仿宋" w:eastAsia="仿宋" w:cs="仿宋"/>
          <w:b/>
          <w:bCs w:val="0"/>
          <w:kern w:val="2"/>
          <w:sz w:val="32"/>
          <w:szCs w:val="32"/>
          <w:u w:val="none"/>
          <w:shd w:val="clear" w:color="auto" w:fill="auto"/>
          <w:lang w:bidi="zh-TW"/>
        </w:rPr>
      </w:pPr>
    </w:p>
    <w:p w14:paraId="31AD101C">
      <w:pPr>
        <w:pStyle w:val="32"/>
        <w:numPr>
          <w:ilvl w:val="0"/>
          <w:numId w:val="0"/>
        </w:numPr>
        <w:rPr>
          <w:rFonts w:hint="eastAsia" w:ascii="仿宋" w:hAnsi="仿宋" w:eastAsia="仿宋" w:cs="仿宋"/>
          <w:b/>
          <w:bCs w:val="0"/>
          <w:kern w:val="2"/>
          <w:sz w:val="32"/>
          <w:szCs w:val="32"/>
          <w:u w:val="none"/>
          <w:shd w:val="clear" w:color="auto" w:fill="auto"/>
          <w:lang w:bidi="zh-TW"/>
        </w:rPr>
      </w:pPr>
    </w:p>
    <w:p w14:paraId="26FD217E">
      <w:pPr>
        <w:pStyle w:val="32"/>
        <w:numPr>
          <w:ilvl w:val="0"/>
          <w:numId w:val="0"/>
        </w:numPr>
        <w:rPr>
          <w:rFonts w:hint="eastAsia" w:ascii="仿宋" w:hAnsi="仿宋" w:eastAsia="仿宋" w:cs="仿宋"/>
          <w:b/>
          <w:bCs w:val="0"/>
          <w:kern w:val="2"/>
          <w:sz w:val="32"/>
          <w:szCs w:val="32"/>
          <w:u w:val="none"/>
          <w:shd w:val="clear" w:color="auto" w:fill="auto"/>
          <w:lang w:bidi="zh-TW"/>
        </w:rPr>
      </w:pPr>
    </w:p>
    <w:p w14:paraId="108957B3">
      <w:pPr>
        <w:pStyle w:val="32"/>
        <w:numPr>
          <w:ilvl w:val="0"/>
          <w:numId w:val="0"/>
        </w:numPr>
        <w:rPr>
          <w:rFonts w:hint="eastAsia" w:ascii="仿宋" w:hAnsi="仿宋" w:eastAsia="仿宋" w:cs="仿宋"/>
          <w:b/>
          <w:bCs w:val="0"/>
          <w:kern w:val="2"/>
          <w:sz w:val="32"/>
          <w:szCs w:val="32"/>
          <w:u w:val="none"/>
          <w:shd w:val="clear" w:color="auto" w:fill="auto"/>
          <w:lang w:bidi="zh-TW"/>
        </w:rPr>
      </w:pPr>
    </w:p>
    <w:p w14:paraId="25AE9D74">
      <w:pPr>
        <w:pStyle w:val="32"/>
        <w:numPr>
          <w:ilvl w:val="0"/>
          <w:numId w:val="0"/>
        </w:numPr>
        <w:rPr>
          <w:rFonts w:hint="eastAsia" w:ascii="仿宋" w:hAnsi="仿宋" w:eastAsia="仿宋" w:cs="仿宋"/>
          <w:b/>
          <w:bCs w:val="0"/>
          <w:kern w:val="2"/>
          <w:sz w:val="32"/>
          <w:szCs w:val="32"/>
          <w:u w:val="none"/>
          <w:shd w:val="clear" w:color="auto" w:fill="auto"/>
          <w:lang w:bidi="zh-TW"/>
        </w:rPr>
      </w:pPr>
    </w:p>
    <w:p w14:paraId="7A271AEB">
      <w:pPr>
        <w:pStyle w:val="32"/>
        <w:numPr>
          <w:ilvl w:val="0"/>
          <w:numId w:val="0"/>
        </w:numPr>
        <w:rPr>
          <w:rFonts w:hint="eastAsia" w:ascii="仿宋" w:hAnsi="仿宋" w:eastAsia="仿宋" w:cs="仿宋"/>
          <w:b/>
          <w:bCs w:val="0"/>
          <w:kern w:val="2"/>
          <w:sz w:val="32"/>
          <w:szCs w:val="32"/>
          <w:u w:val="none"/>
          <w:shd w:val="clear" w:color="auto" w:fill="auto"/>
          <w:lang w:bidi="zh-TW"/>
        </w:rPr>
      </w:pPr>
    </w:p>
    <w:p w14:paraId="33AEC229">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07504A58">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49D563E4">
      <w:pPr>
        <w:pageBreakBefore w:val="0"/>
        <w:kinsoku/>
        <w:wordWrap/>
        <w:overflowPunct/>
        <w:topLinePunct w:val="0"/>
        <w:bidi w:val="0"/>
        <w:spacing w:line="360" w:lineRule="auto"/>
        <w:ind w:right="0" w:rightChars="0"/>
        <w:jc w:val="center"/>
        <w:rPr>
          <w:rFonts w:hint="default" w:ascii="宋体" w:hAnsi="宋体" w:cs="宋体"/>
          <w:color w:val="auto"/>
          <w:sz w:val="24"/>
          <w:lang w:val="en-US" w:eastAsia="zh-CN"/>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66D4AC1E">
      <w:pPr>
        <w:pStyle w:val="32"/>
        <w:numPr>
          <w:ilvl w:val="0"/>
          <w:numId w:val="0"/>
        </w:numPr>
        <w:rPr>
          <w:rFonts w:hint="default" w:ascii="仿宋" w:hAnsi="仿宋" w:eastAsia="仿宋" w:cs="仿宋"/>
          <w:b/>
          <w:bCs w:val="0"/>
          <w:kern w:val="2"/>
          <w:sz w:val="32"/>
          <w:szCs w:val="32"/>
          <w:u w:val="none"/>
          <w:shd w:val="clear" w:color="auto" w:fill="auto"/>
          <w:lang w:val="en-US" w:eastAsia="zh-CN" w:bidi="zh-TW"/>
        </w:rPr>
      </w:pPr>
    </w:p>
    <w:p w14:paraId="11D8BBE5">
      <w:pPr>
        <w:pStyle w:val="32"/>
        <w:numPr>
          <w:ilvl w:val="0"/>
          <w:numId w:val="0"/>
        </w:numPr>
        <w:rPr>
          <w:rFonts w:hint="eastAsia" w:ascii="仿宋" w:hAnsi="仿宋" w:eastAsia="仿宋" w:cs="仿宋"/>
          <w:b/>
          <w:bCs w:val="0"/>
          <w:kern w:val="2"/>
          <w:sz w:val="32"/>
          <w:szCs w:val="32"/>
          <w:u w:val="none"/>
          <w:shd w:val="clear" w:color="auto" w:fill="auto"/>
          <w:lang w:bidi="zh-TW"/>
        </w:rPr>
      </w:pPr>
    </w:p>
    <w:p w14:paraId="09D662E0">
      <w:pPr>
        <w:pStyle w:val="32"/>
        <w:numPr>
          <w:ilvl w:val="0"/>
          <w:numId w:val="0"/>
        </w:numPr>
        <w:rPr>
          <w:rFonts w:hint="eastAsia" w:ascii="仿宋" w:hAnsi="仿宋" w:eastAsia="仿宋" w:cs="仿宋"/>
          <w:b/>
          <w:bCs w:val="0"/>
          <w:kern w:val="2"/>
          <w:sz w:val="32"/>
          <w:szCs w:val="32"/>
          <w:u w:val="none"/>
          <w:shd w:val="clear" w:color="auto" w:fill="auto"/>
          <w:lang w:bidi="zh-TW"/>
        </w:rPr>
      </w:pPr>
    </w:p>
    <w:p w14:paraId="5E365B6A">
      <w:pPr>
        <w:pStyle w:val="32"/>
        <w:numPr>
          <w:ilvl w:val="0"/>
          <w:numId w:val="0"/>
        </w:numPr>
        <w:rPr>
          <w:rFonts w:hint="eastAsia" w:ascii="仿宋" w:hAnsi="仿宋" w:eastAsia="仿宋" w:cs="仿宋"/>
          <w:b/>
          <w:bCs w:val="0"/>
          <w:kern w:val="2"/>
          <w:sz w:val="32"/>
          <w:szCs w:val="32"/>
          <w:u w:val="none"/>
          <w:shd w:val="clear" w:color="auto" w:fill="auto"/>
          <w:lang w:bidi="zh-TW"/>
        </w:rPr>
      </w:pPr>
    </w:p>
    <w:p w14:paraId="2307AC88">
      <w:pPr>
        <w:pStyle w:val="32"/>
        <w:numPr>
          <w:ilvl w:val="0"/>
          <w:numId w:val="0"/>
        </w:numPr>
        <w:rPr>
          <w:rFonts w:hint="eastAsia" w:ascii="仿宋" w:hAnsi="仿宋" w:eastAsia="仿宋" w:cs="仿宋"/>
          <w:b/>
          <w:bCs w:val="0"/>
          <w:kern w:val="2"/>
          <w:sz w:val="32"/>
          <w:szCs w:val="32"/>
          <w:u w:val="none"/>
          <w:shd w:val="clear" w:color="auto" w:fill="auto"/>
          <w:lang w:bidi="zh-TW"/>
        </w:rPr>
      </w:pPr>
    </w:p>
    <w:p w14:paraId="5B3470EC">
      <w:pPr>
        <w:pStyle w:val="32"/>
        <w:numPr>
          <w:ilvl w:val="0"/>
          <w:numId w:val="11"/>
        </w:numPr>
        <w:rPr>
          <w:rFonts w:hint="eastAsia" w:ascii="仿宋" w:hAnsi="仿宋" w:eastAsia="仿宋" w:cs="仿宋"/>
          <w:b/>
          <w:bCs w:val="0"/>
          <w:kern w:val="2"/>
          <w:sz w:val="32"/>
          <w:szCs w:val="32"/>
          <w:u w:val="none"/>
          <w:shd w:val="clear" w:color="auto" w:fill="auto"/>
          <w:lang w:bidi="zh-TW"/>
        </w:rPr>
      </w:pPr>
      <w:r>
        <w:rPr>
          <w:rFonts w:hint="eastAsia" w:ascii="仿宋" w:hAnsi="仿宋" w:eastAsia="仿宋" w:cs="仿宋"/>
          <w:b/>
          <w:bCs w:val="0"/>
          <w:kern w:val="2"/>
          <w:sz w:val="32"/>
          <w:szCs w:val="32"/>
          <w:u w:val="none"/>
          <w:shd w:val="clear" w:color="auto" w:fill="auto"/>
          <w:lang w:bidi="zh-TW"/>
        </w:rPr>
        <w:t>项目整体实施计划方案</w:t>
      </w:r>
    </w:p>
    <w:p w14:paraId="5FA2B070">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3794BD13">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5BED276C">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24ABCC2F">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1F053BED">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6948449F">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5FA03D52">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5F00146C">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03F5DA47">
      <w:pPr>
        <w:pageBreakBefore w:val="0"/>
        <w:kinsoku/>
        <w:wordWrap/>
        <w:overflowPunct/>
        <w:topLinePunct w:val="0"/>
        <w:bidi w:val="0"/>
        <w:spacing w:line="360" w:lineRule="auto"/>
        <w:ind w:right="0" w:rightChars="0"/>
        <w:jc w:val="center"/>
        <w:rPr>
          <w:rFonts w:hint="default" w:ascii="宋体" w:hAnsi="宋体" w:cs="宋体"/>
          <w:color w:val="auto"/>
          <w:sz w:val="24"/>
          <w:lang w:val="en-US" w:eastAsia="zh-CN"/>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3985F848">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79F5825C">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3E12F385">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238C696D">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1669E132">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6D29AB15">
      <w:pPr>
        <w:pStyle w:val="32"/>
        <w:numPr>
          <w:ilvl w:val="0"/>
          <w:numId w:val="0"/>
        </w:numPr>
        <w:rPr>
          <w:rFonts w:hint="eastAsia" w:ascii="仿宋" w:hAnsi="仿宋" w:eastAsia="仿宋" w:cs="仿宋"/>
          <w:b/>
          <w:bCs w:val="0"/>
          <w:kern w:val="2"/>
          <w:sz w:val="32"/>
          <w:szCs w:val="32"/>
          <w:u w:val="none"/>
          <w:shd w:val="clear" w:color="auto" w:fill="auto"/>
          <w:lang w:val="en-US" w:eastAsia="zh-CN" w:bidi="zh-TW"/>
        </w:rPr>
      </w:pPr>
    </w:p>
    <w:p w14:paraId="0A115A35">
      <w:pPr>
        <w:ind w:left="-67" w:leftChars="-32" w:right="-69" w:rightChars="-33"/>
        <w:jc w:val="left"/>
        <w:rPr>
          <w:rFonts w:hint="eastAsia" w:ascii="仿宋" w:hAnsi="仿宋" w:eastAsia="仿宋" w:cs="仿宋"/>
          <w:b/>
          <w:spacing w:val="10"/>
          <w:sz w:val="32"/>
          <w:szCs w:val="32"/>
          <w:u w:val="none"/>
          <w:shd w:val="clear" w:color="auto" w:fill="auto"/>
          <w:lang w:bidi="zh-TW"/>
        </w:rPr>
      </w:pPr>
      <w:r>
        <w:rPr>
          <w:rFonts w:hint="eastAsia" w:ascii="仿宋" w:hAnsi="仿宋" w:eastAsia="仿宋" w:cs="仿宋"/>
          <w:b/>
          <w:bCs w:val="0"/>
          <w:spacing w:val="10"/>
          <w:kern w:val="2"/>
          <w:sz w:val="32"/>
          <w:szCs w:val="32"/>
          <w:u w:val="none"/>
          <w:shd w:val="clear" w:color="auto" w:fill="auto"/>
          <w:lang w:val="en-US" w:eastAsia="zh-CN" w:bidi="zh-TW"/>
        </w:rPr>
        <w:t>5、</w:t>
      </w:r>
      <w:r>
        <w:rPr>
          <w:rFonts w:hint="eastAsia" w:ascii="仿宋" w:hAnsi="仿宋" w:eastAsia="仿宋" w:cs="仿宋"/>
          <w:b/>
          <w:spacing w:val="10"/>
          <w:sz w:val="32"/>
          <w:szCs w:val="32"/>
          <w:u w:val="none"/>
          <w:shd w:val="clear" w:color="auto" w:fill="auto"/>
          <w:lang w:bidi="zh-TW"/>
        </w:rPr>
        <w:t>产品的质量及安全保证</w:t>
      </w:r>
    </w:p>
    <w:p w14:paraId="4758FD74">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lang w:eastAsia="zh-CN"/>
        </w:rPr>
      </w:pPr>
    </w:p>
    <w:p w14:paraId="0DBB9355">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lang w:eastAsia="zh-CN"/>
        </w:rPr>
      </w:pPr>
    </w:p>
    <w:p w14:paraId="2E72C920">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lang w:eastAsia="zh-CN"/>
        </w:rPr>
      </w:pPr>
    </w:p>
    <w:p w14:paraId="279E5AB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lang w:eastAsia="zh-CN"/>
        </w:rPr>
      </w:pPr>
    </w:p>
    <w:p w14:paraId="5D2553C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lang w:eastAsia="zh-CN"/>
        </w:rPr>
      </w:pPr>
    </w:p>
    <w:p w14:paraId="75836B91">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5D57B340">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3A921C8D">
      <w:pPr>
        <w:pageBreakBefore w:val="0"/>
        <w:kinsoku/>
        <w:wordWrap/>
        <w:overflowPunct/>
        <w:topLinePunct w:val="0"/>
        <w:bidi w:val="0"/>
        <w:spacing w:line="360" w:lineRule="auto"/>
        <w:ind w:right="0" w:rightChars="0"/>
        <w:jc w:val="center"/>
        <w:rPr>
          <w:rFonts w:hint="default" w:ascii="宋体" w:hAnsi="宋体" w:cs="宋体"/>
          <w:color w:val="auto"/>
          <w:sz w:val="24"/>
          <w:lang w:val="en-US" w:eastAsia="zh-CN"/>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7522228B">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2656B397">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011E631F">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1A2EBF44">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30258479">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615D3683">
      <w:pPr>
        <w:snapToGrid/>
        <w:ind w:left="-67" w:leftChars="-32" w:right="-69" w:rightChars="-33"/>
        <w:jc w:val="left"/>
        <w:rPr>
          <w:rFonts w:hint="eastAsia" w:ascii="仿宋" w:hAnsi="仿宋" w:eastAsia="仿宋" w:cs="仿宋"/>
          <w:b/>
          <w:spacing w:val="10"/>
          <w:sz w:val="32"/>
          <w:szCs w:val="32"/>
          <w:u w:val="none"/>
          <w:shd w:val="clear" w:color="auto" w:fill="auto"/>
          <w:lang w:bidi="zh-TW"/>
        </w:rPr>
      </w:pPr>
      <w:r>
        <w:rPr>
          <w:rFonts w:hint="eastAsia" w:ascii="仿宋" w:hAnsi="仿宋" w:eastAsia="仿宋" w:cs="仿宋"/>
          <w:b/>
          <w:bCs w:val="0"/>
          <w:spacing w:val="10"/>
          <w:kern w:val="2"/>
          <w:sz w:val="32"/>
          <w:szCs w:val="32"/>
          <w:u w:val="none"/>
          <w:shd w:val="clear" w:color="auto" w:fill="auto"/>
          <w:lang w:val="en-US" w:eastAsia="zh-CN" w:bidi="zh-TW"/>
        </w:rPr>
        <w:t>6、</w:t>
      </w:r>
      <w:r>
        <w:rPr>
          <w:rFonts w:hint="eastAsia" w:ascii="仿宋" w:hAnsi="仿宋" w:eastAsia="仿宋" w:cs="仿宋"/>
          <w:b/>
          <w:spacing w:val="10"/>
          <w:sz w:val="32"/>
          <w:szCs w:val="32"/>
          <w:u w:val="none"/>
          <w:shd w:val="clear" w:color="auto" w:fill="auto"/>
          <w:lang w:bidi="zh-TW"/>
        </w:rPr>
        <w:t>售后服务承诺</w:t>
      </w:r>
    </w:p>
    <w:p w14:paraId="0E23C46A">
      <w:pPr>
        <w:ind w:left="-67" w:leftChars="-32" w:right="-69" w:rightChars="-33"/>
        <w:jc w:val="left"/>
        <w:rPr>
          <w:rFonts w:hint="eastAsia" w:ascii="仿宋" w:hAnsi="仿宋" w:eastAsia="仿宋" w:cs="仿宋"/>
          <w:b/>
          <w:spacing w:val="10"/>
          <w:sz w:val="32"/>
          <w:szCs w:val="32"/>
          <w:u w:val="none"/>
          <w:shd w:val="clear" w:color="auto" w:fill="auto"/>
          <w:lang w:bidi="zh-TW"/>
        </w:rPr>
      </w:pPr>
    </w:p>
    <w:p w14:paraId="0677DEA3">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lang w:eastAsia="zh-CN"/>
        </w:rPr>
      </w:pPr>
    </w:p>
    <w:p w14:paraId="7163AC24">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lang w:eastAsia="zh-CN"/>
        </w:rPr>
      </w:pPr>
    </w:p>
    <w:p w14:paraId="307E0832">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lang w:eastAsia="zh-CN"/>
        </w:rPr>
      </w:pPr>
    </w:p>
    <w:p w14:paraId="3281D8F9">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lang w:eastAsia="zh-CN"/>
        </w:rPr>
      </w:pPr>
    </w:p>
    <w:p w14:paraId="64D918B1">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lang w:eastAsia="zh-CN"/>
        </w:rPr>
      </w:pPr>
    </w:p>
    <w:p w14:paraId="77CBB72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5C0D29B9">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4C041B12">
      <w:pPr>
        <w:pageBreakBefore w:val="0"/>
        <w:kinsoku/>
        <w:wordWrap/>
        <w:overflowPunct/>
        <w:topLinePunct w:val="0"/>
        <w:bidi w:val="0"/>
        <w:spacing w:line="360" w:lineRule="auto"/>
        <w:ind w:right="0" w:rightChars="0"/>
        <w:jc w:val="center"/>
        <w:rPr>
          <w:rFonts w:hint="default" w:ascii="宋体" w:hAnsi="宋体" w:cs="宋体"/>
          <w:color w:val="auto"/>
          <w:sz w:val="24"/>
          <w:lang w:val="en-US" w:eastAsia="zh-CN"/>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32D274AD">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6882A83E">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2AC2CFA3">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1498BE14">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53C218CE">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5C1962F5">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129CE8E6">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51151766">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34C5DFAB">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34F41037">
      <w:pPr>
        <w:pStyle w:val="32"/>
        <w:numPr>
          <w:ilvl w:val="-1"/>
          <w:numId w:val="0"/>
        </w:numPr>
        <w:rPr>
          <w:rFonts w:hint="default" w:ascii="仿宋" w:hAnsi="仿宋" w:eastAsia="仿宋" w:cs="仿宋"/>
          <w:b/>
          <w:bCs w:val="0"/>
          <w:kern w:val="2"/>
          <w:sz w:val="32"/>
          <w:szCs w:val="32"/>
          <w:u w:val="none"/>
          <w:shd w:val="clear" w:color="auto" w:fill="auto"/>
          <w:lang w:val="en-US" w:eastAsia="zh-CN" w:bidi="zh-TW"/>
        </w:rPr>
      </w:pPr>
    </w:p>
    <w:p w14:paraId="01CA1AAA">
      <w:pPr>
        <w:pStyle w:val="2"/>
        <w:jc w:val="both"/>
        <w:rPr>
          <w:rFonts w:hint="default"/>
          <w:lang w:val="en-US" w:eastAsia="zh-CN"/>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DAD911-7E75-4DF1-9806-4CF2AA80CA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ADC10017-F9FD-4D51-B64F-E552E9BD0F3C}"/>
  </w:font>
  <w:font w:name="仿宋_GB2312">
    <w:panose1 w:val="02010609030101010101"/>
    <w:charset w:val="86"/>
    <w:family w:val="modern"/>
    <w:pitch w:val="default"/>
    <w:sig w:usb0="00000001" w:usb1="080E0000" w:usb2="00000000" w:usb3="00000000" w:csb0="00040000" w:csb1="00000000"/>
    <w:embedRegular r:id="rId3" w:fontKey="{F5921AFB-3487-43F7-8F67-68DDE274D6DC}"/>
  </w:font>
  <w:font w:name="方正仿宋简体">
    <w:altName w:val="微软雅黑"/>
    <w:panose1 w:val="02000000000000000000"/>
    <w:charset w:val="86"/>
    <w:family w:val="auto"/>
    <w:pitch w:val="default"/>
    <w:sig w:usb0="00000000" w:usb1="00000000" w:usb2="00000012" w:usb3="00000000" w:csb0="00040001" w:csb1="00000000"/>
    <w:embedRegular r:id="rId4" w:fontKey="{EE246CAB-99C1-41A5-9DF6-D4F2A1AEF2F1}"/>
  </w:font>
  <w:font w:name="仿宋">
    <w:panose1 w:val="02010609060101010101"/>
    <w:charset w:val="86"/>
    <w:family w:val="auto"/>
    <w:pitch w:val="default"/>
    <w:sig w:usb0="800002BF" w:usb1="38CF7CFA" w:usb2="00000016" w:usb3="00000000" w:csb0="00040001" w:csb1="00000000"/>
    <w:embedRegular r:id="rId5" w:fontKey="{012B3E60-DBDC-4EF8-A101-720A162DF521}"/>
  </w:font>
  <w:font w:name="华文中宋">
    <w:panose1 w:val="02010600040101010101"/>
    <w:charset w:val="86"/>
    <w:family w:val="auto"/>
    <w:pitch w:val="default"/>
    <w:sig w:usb0="00000287" w:usb1="080F0000" w:usb2="00000000" w:usb3="00000000" w:csb0="0004009F" w:csb1="DFD70000"/>
    <w:embedRegular r:id="rId6" w:fontKey="{7A42F92F-DCE1-45C4-A3DA-2B2A97861749}"/>
  </w:font>
  <w:font w:name="华文仿宋">
    <w:panose1 w:val="02010600040101010101"/>
    <w:charset w:val="86"/>
    <w:family w:val="auto"/>
    <w:pitch w:val="default"/>
    <w:sig w:usb0="00000287" w:usb1="080F0000" w:usb2="00000000" w:usb3="00000000" w:csb0="0004009F" w:csb1="DFD70000"/>
    <w:embedRegular r:id="rId7" w:fontKey="{B4C45167-33D0-4739-A56E-6D5B9D4D7865}"/>
  </w:font>
  <w:font w:name="Calibri Light">
    <w:panose1 w:val="020F0302020204030204"/>
    <w:charset w:val="00"/>
    <w:family w:val="swiss"/>
    <w:pitch w:val="default"/>
    <w:sig w:usb0="E4002EFF" w:usb1="C200247B" w:usb2="00000009" w:usb3="00000000" w:csb0="200001FF" w:csb1="00000000"/>
    <w:embedRegular r:id="rId8" w:fontKey="{DFA87490-6FEC-4A39-9125-11AE25556240}"/>
  </w:font>
  <w:font w:name="方正小标宋简体">
    <w:panose1 w:val="02000000000000000000"/>
    <w:charset w:val="86"/>
    <w:family w:val="auto"/>
    <w:pitch w:val="default"/>
    <w:sig w:usb0="00000001" w:usb1="08000000" w:usb2="00000000" w:usb3="00000000" w:csb0="00040000" w:csb1="00000000"/>
    <w:embedRegular r:id="rId9" w:fontKey="{E76D18D0-B582-4784-9138-AF7CDF718FC6}"/>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D8DFC">
    <w:pPr>
      <w:pStyle w:val="17"/>
      <w:rPr>
        <w:rFonts w:hint="eastAsia"/>
        <w:sz w:val="18"/>
        <w:szCs w:val="24"/>
      </w:rPr>
    </w:pPr>
  </w:p>
  <w:p w14:paraId="3D30FE10">
    <w:pPr>
      <w:pStyle w:val="17"/>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6A0C736">
                          <w:pPr>
                            <w:pStyle w:val="17"/>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26A0C736">
                    <w:pPr>
                      <w:pStyle w:val="17"/>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BCCED">
    <w:pPr>
      <w:pStyle w:val="18"/>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1431D"/>
    <w:multiLevelType w:val="singleLevel"/>
    <w:tmpl w:val="8E11431D"/>
    <w:lvl w:ilvl="0" w:tentative="0">
      <w:start w:val="3"/>
      <w:numFmt w:val="decimal"/>
      <w:suff w:val="nothing"/>
      <w:lvlText w:val="%1、"/>
      <w:lvlJc w:val="left"/>
    </w:lvl>
  </w:abstractNum>
  <w:abstractNum w:abstractNumId="1">
    <w:nsid w:val="9A726A7D"/>
    <w:multiLevelType w:val="singleLevel"/>
    <w:tmpl w:val="9A726A7D"/>
    <w:lvl w:ilvl="0" w:tentative="0">
      <w:start w:val="2"/>
      <w:numFmt w:val="decimal"/>
      <w:lvlText w:val="%1."/>
      <w:lvlJc w:val="left"/>
      <w:pPr>
        <w:tabs>
          <w:tab w:val="left" w:pos="312"/>
        </w:tabs>
      </w:pPr>
    </w:lvl>
  </w:abstractNum>
  <w:abstractNum w:abstractNumId="2">
    <w:nsid w:val="00000001"/>
    <w:multiLevelType w:val="singleLevel"/>
    <w:tmpl w:val="00000001"/>
    <w:lvl w:ilvl="0" w:tentative="0">
      <w:start w:val="4"/>
      <w:numFmt w:val="decimal"/>
      <w:suff w:val="nothing"/>
      <w:lvlText w:val="（%1）"/>
      <w:lvlJc w:val="left"/>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5">
    <w:nsid w:val="00000004"/>
    <w:multiLevelType w:val="singleLevel"/>
    <w:tmpl w:val="00000004"/>
    <w:lvl w:ilvl="0" w:tentative="0">
      <w:start w:val="5"/>
      <w:numFmt w:val="chineseCounting"/>
      <w:suff w:val="nothing"/>
      <w:lvlText w:val="（%1）"/>
      <w:lvlJc w:val="left"/>
      <w:rPr>
        <w:rFonts w:hint="eastAsia"/>
      </w:rPr>
    </w:lvl>
  </w:abstractNum>
  <w:abstractNum w:abstractNumId="6">
    <w:nsid w:val="00000005"/>
    <w:multiLevelType w:val="singleLevel"/>
    <w:tmpl w:val="00000005"/>
    <w:lvl w:ilvl="0" w:tentative="0">
      <w:start w:val="1"/>
      <w:numFmt w:val="decimal"/>
      <w:lvlText w:val="(%1)"/>
      <w:lvlJc w:val="left"/>
      <w:pPr>
        <w:ind w:left="425" w:hanging="425"/>
      </w:pPr>
      <w:rPr>
        <w:rFonts w:hint="default"/>
      </w:rPr>
    </w:lvl>
  </w:abstractNum>
  <w:abstractNum w:abstractNumId="7">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00000008"/>
    <w:multiLevelType w:val="singleLevel"/>
    <w:tmpl w:val="00000008"/>
    <w:lvl w:ilvl="0" w:tentative="0">
      <w:start w:val="1"/>
      <w:numFmt w:val="decimal"/>
      <w:suff w:val="nothing"/>
      <w:lvlText w:val="%1、"/>
      <w:lvlJc w:val="left"/>
    </w:lvl>
  </w:abstractNum>
  <w:abstractNum w:abstractNumId="9">
    <w:nsid w:val="00000009"/>
    <w:multiLevelType w:val="singleLevel"/>
    <w:tmpl w:val="00000009"/>
    <w:lvl w:ilvl="0" w:tentative="0">
      <w:start w:val="1"/>
      <w:numFmt w:val="chineseCounting"/>
      <w:suff w:val="nothing"/>
      <w:lvlText w:val="%1、"/>
      <w:lvlJc w:val="left"/>
      <w:rPr>
        <w:rFonts w:hint="eastAsia"/>
      </w:rPr>
    </w:lvl>
  </w:abstractNum>
  <w:abstractNum w:abstractNumId="10">
    <w:nsid w:val="30C82289"/>
    <w:multiLevelType w:val="multilevel"/>
    <w:tmpl w:val="30C82289"/>
    <w:lvl w:ilvl="0" w:tentative="0">
      <w:start w:val="1"/>
      <w:numFmt w:val="chineseCountingThousand"/>
      <w:suff w:val="space"/>
      <w:lvlText w:val="%1"/>
      <w:lvlJc w:val="left"/>
      <w:pPr>
        <w:ind w:left="0" w:firstLine="0"/>
      </w:pPr>
      <w:rPr>
        <w:rFonts w:hint="eastAsia" w:eastAsia="黑体"/>
        <w:b/>
        <w:i w:val="0"/>
        <w:sz w:val="36"/>
        <w:szCs w:val="36"/>
        <w:u w:val="none"/>
      </w:rPr>
    </w:lvl>
    <w:lvl w:ilvl="1" w:tentative="0">
      <w:start w:val="1"/>
      <w:numFmt w:val="chineseCountingThousand"/>
      <w:isLgl/>
      <w:suff w:val="space"/>
      <w:lvlText w:val="%1.%2"/>
      <w:lvlJc w:val="left"/>
      <w:pPr>
        <w:ind w:left="0" w:firstLine="0"/>
      </w:pPr>
      <w:rPr>
        <w:rFonts w:hint="eastAsia" w:eastAsia="黑体"/>
        <w:b/>
        <w:i w:val="0"/>
        <w:sz w:val="32"/>
        <w:szCs w:val="32"/>
      </w:rPr>
    </w:lvl>
    <w:lvl w:ilvl="2" w:tentative="0">
      <w:start w:val="1"/>
      <w:numFmt w:val="decimal"/>
      <w:isLgl/>
      <w:suff w:val="space"/>
      <w:lvlText w:val="%1.%2.%3"/>
      <w:lvlJc w:val="left"/>
      <w:pPr>
        <w:ind w:left="0" w:firstLine="0"/>
      </w:pPr>
      <w:rPr>
        <w:rFonts w:hint="eastAsia" w:eastAsia="黑体"/>
        <w:b/>
        <w:i w:val="0"/>
        <w:sz w:val="24"/>
        <w:szCs w:val="24"/>
      </w:rPr>
    </w:lvl>
    <w:lvl w:ilvl="3" w:tentative="0">
      <w:start w:val="1"/>
      <w:numFmt w:val="decimal"/>
      <w:pStyle w:val="5"/>
      <w:isLgl/>
      <w:suff w:val="space"/>
      <w:lvlText w:val="%1.%2.%3.%4"/>
      <w:lvlJc w:val="left"/>
      <w:pPr>
        <w:ind w:left="0" w:firstLine="0"/>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isLgl/>
      <w:suff w:val="space"/>
      <w:lvlText w:val="%1.%2.%3.%4.%5"/>
      <w:lvlJc w:val="left"/>
      <w:pPr>
        <w:ind w:left="0" w:firstLine="0"/>
      </w:pPr>
      <w:rPr>
        <w:rFonts w:hint="eastAsia" w:ascii="黑体" w:hAnsi="黑体" w:eastAsia="黑体"/>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5" w:tentative="0">
      <w:start w:val="1"/>
      <w:numFmt w:val="chineseCountingThousand"/>
      <w:suff w:val="space"/>
      <w:lvlText w:val="（%6）"/>
      <w:lvlJc w:val="left"/>
      <w:pPr>
        <w:ind w:left="0" w:firstLine="0"/>
      </w:pPr>
      <w:rPr>
        <w:rFonts w:hint="eastAsia" w:eastAsia="黑体"/>
        <w:b/>
        <w:bCs w:val="0"/>
        <w:i w:val="0"/>
        <w:iCs w:val="0"/>
        <w:caps w:val="0"/>
        <w:smallCaps w:val="0"/>
        <w:strike w:val="0"/>
        <w:dstrike w:val="0"/>
        <w:vanish w:val="0"/>
        <w:color w:val="000000"/>
        <w:spacing w:val="0"/>
        <w:position w:val="0"/>
        <w:sz w:val="24"/>
        <w:szCs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isLgl/>
      <w:suff w:val="space"/>
      <w:lvlText w:val="（%7）"/>
      <w:lvlJc w:val="left"/>
      <w:pPr>
        <w:ind w:left="0" w:firstLine="0"/>
      </w:pPr>
      <w:rPr>
        <w:rFonts w:hint="default" w:ascii="黑体" w:hAnsi="黑体" w:eastAsia="黑体"/>
        <w:b/>
        <w:sz w:val="24"/>
        <w:szCs w:val="24"/>
      </w:rPr>
    </w:lvl>
    <w:lvl w:ilvl="7" w:tentative="0">
      <w:start w:val="1"/>
      <w:numFmt w:val="decimal"/>
      <w:suff w:val="space"/>
      <w:lvlText w:val="%8"/>
      <w:lvlJc w:val="left"/>
      <w:pPr>
        <w:ind w:left="0" w:firstLine="0"/>
      </w:pPr>
      <w:rPr>
        <w:rFonts w:hint="eastAsia"/>
      </w:rPr>
    </w:lvl>
    <w:lvl w:ilvl="8" w:tentative="0">
      <w:start w:val="1"/>
      <w:numFmt w:val="decimal"/>
      <w:suff w:val="space"/>
      <w:lvlText w:val="%9"/>
      <w:lvlJc w:val="left"/>
      <w:pPr>
        <w:ind w:left="0" w:firstLine="0"/>
      </w:pPr>
      <w:rPr>
        <w:rFonts w:hint="eastAsia"/>
      </w:rPr>
    </w:lvl>
  </w:abstractNum>
  <w:abstractNum w:abstractNumId="11">
    <w:nsid w:val="4C6A1FBA"/>
    <w:multiLevelType w:val="singleLevel"/>
    <w:tmpl w:val="4C6A1FBA"/>
    <w:lvl w:ilvl="0" w:tentative="0">
      <w:start w:val="1"/>
      <w:numFmt w:val="decimal"/>
      <w:suff w:val="nothing"/>
      <w:lvlText w:val="%1、"/>
      <w:lvlJc w:val="left"/>
      <w:pPr>
        <w:ind w:left="420"/>
      </w:pPr>
    </w:lvl>
  </w:abstractNum>
  <w:num w:numId="1">
    <w:abstractNumId w:val="10"/>
  </w:num>
  <w:num w:numId="2">
    <w:abstractNumId w:val="9"/>
  </w:num>
  <w:num w:numId="3">
    <w:abstractNumId w:val="8"/>
  </w:num>
  <w:num w:numId="4">
    <w:abstractNumId w:val="1"/>
  </w:num>
  <w:num w:numId="5">
    <w:abstractNumId w:val="4"/>
  </w:num>
  <w:num w:numId="6">
    <w:abstractNumId w:val="7"/>
  </w:num>
  <w:num w:numId="7">
    <w:abstractNumId w:val="5"/>
  </w:num>
  <w:num w:numId="8">
    <w:abstractNumId w:val="2"/>
  </w:num>
  <w:num w:numId="9">
    <w:abstractNumId w:val="6"/>
  </w:num>
  <w:num w:numId="10">
    <w:abstractNumId w:val="3"/>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xMWE1NzVlZDE5NGE5ZmFlOTcwNDc0MWEzYzE2NzkifQ=="/>
  </w:docVars>
  <w:rsids>
    <w:rsidRoot w:val="00000000"/>
    <w:rsid w:val="02BD7118"/>
    <w:rsid w:val="03830225"/>
    <w:rsid w:val="03C63F1F"/>
    <w:rsid w:val="04467407"/>
    <w:rsid w:val="04983E5B"/>
    <w:rsid w:val="050B335F"/>
    <w:rsid w:val="05421D93"/>
    <w:rsid w:val="05B22460"/>
    <w:rsid w:val="064F49ED"/>
    <w:rsid w:val="065A3C80"/>
    <w:rsid w:val="067526A6"/>
    <w:rsid w:val="069838E6"/>
    <w:rsid w:val="069D6E76"/>
    <w:rsid w:val="0784224F"/>
    <w:rsid w:val="07A86EB8"/>
    <w:rsid w:val="07FD48C9"/>
    <w:rsid w:val="0886390E"/>
    <w:rsid w:val="09C120A6"/>
    <w:rsid w:val="0A014251"/>
    <w:rsid w:val="0A60541B"/>
    <w:rsid w:val="0A79028B"/>
    <w:rsid w:val="0B226B74"/>
    <w:rsid w:val="0B514187"/>
    <w:rsid w:val="0B725406"/>
    <w:rsid w:val="0B945138"/>
    <w:rsid w:val="0BDC4BAB"/>
    <w:rsid w:val="0C7E747F"/>
    <w:rsid w:val="0D101AB8"/>
    <w:rsid w:val="0D2449A9"/>
    <w:rsid w:val="0D7C51A7"/>
    <w:rsid w:val="0DC237A9"/>
    <w:rsid w:val="0DDC6E3D"/>
    <w:rsid w:val="0DFB4209"/>
    <w:rsid w:val="0E0357A5"/>
    <w:rsid w:val="0E3549A0"/>
    <w:rsid w:val="0F5A3892"/>
    <w:rsid w:val="111451B1"/>
    <w:rsid w:val="11BF17D1"/>
    <w:rsid w:val="1283436C"/>
    <w:rsid w:val="12A460C1"/>
    <w:rsid w:val="141C0605"/>
    <w:rsid w:val="14B051F1"/>
    <w:rsid w:val="14B922F8"/>
    <w:rsid w:val="14BA1BCC"/>
    <w:rsid w:val="154F0566"/>
    <w:rsid w:val="158F3FDB"/>
    <w:rsid w:val="159A53A0"/>
    <w:rsid w:val="15CE592F"/>
    <w:rsid w:val="161F084C"/>
    <w:rsid w:val="16833141"/>
    <w:rsid w:val="16AD3796"/>
    <w:rsid w:val="16FB10AB"/>
    <w:rsid w:val="172E66BF"/>
    <w:rsid w:val="17D0311D"/>
    <w:rsid w:val="187664E8"/>
    <w:rsid w:val="19121FD6"/>
    <w:rsid w:val="191F1B57"/>
    <w:rsid w:val="199649B5"/>
    <w:rsid w:val="19D6302A"/>
    <w:rsid w:val="1A0B4997"/>
    <w:rsid w:val="1A1F2BFD"/>
    <w:rsid w:val="1AA72BF2"/>
    <w:rsid w:val="1AC15A62"/>
    <w:rsid w:val="1B604472"/>
    <w:rsid w:val="1BC23B97"/>
    <w:rsid w:val="1BF6798D"/>
    <w:rsid w:val="1BFB4FA4"/>
    <w:rsid w:val="1CC229D0"/>
    <w:rsid w:val="1DC27373"/>
    <w:rsid w:val="1DF0665E"/>
    <w:rsid w:val="1E2125FB"/>
    <w:rsid w:val="1E967206"/>
    <w:rsid w:val="1EC054AB"/>
    <w:rsid w:val="1F5275D0"/>
    <w:rsid w:val="20E05C34"/>
    <w:rsid w:val="219914E7"/>
    <w:rsid w:val="21E645B7"/>
    <w:rsid w:val="23FA528A"/>
    <w:rsid w:val="25387CBC"/>
    <w:rsid w:val="25484D20"/>
    <w:rsid w:val="25CB455E"/>
    <w:rsid w:val="26117B5D"/>
    <w:rsid w:val="262368BA"/>
    <w:rsid w:val="262B46D7"/>
    <w:rsid w:val="263857F0"/>
    <w:rsid w:val="26E93103"/>
    <w:rsid w:val="27BA1D0A"/>
    <w:rsid w:val="28081174"/>
    <w:rsid w:val="283C457E"/>
    <w:rsid w:val="287C56BE"/>
    <w:rsid w:val="289A1455"/>
    <w:rsid w:val="28FD54F7"/>
    <w:rsid w:val="29723D92"/>
    <w:rsid w:val="298F1421"/>
    <w:rsid w:val="2A572D53"/>
    <w:rsid w:val="2A7E148D"/>
    <w:rsid w:val="2B7408CF"/>
    <w:rsid w:val="2B873F7D"/>
    <w:rsid w:val="2B9D1BD3"/>
    <w:rsid w:val="2BE36BD3"/>
    <w:rsid w:val="2C484235"/>
    <w:rsid w:val="2CB817A8"/>
    <w:rsid w:val="2CF97B24"/>
    <w:rsid w:val="2D4A60FB"/>
    <w:rsid w:val="2D7A2F91"/>
    <w:rsid w:val="2ED753FC"/>
    <w:rsid w:val="2F3252C9"/>
    <w:rsid w:val="2F453188"/>
    <w:rsid w:val="2F551D32"/>
    <w:rsid w:val="2F75117C"/>
    <w:rsid w:val="2FFE4969"/>
    <w:rsid w:val="30071079"/>
    <w:rsid w:val="30BC47EC"/>
    <w:rsid w:val="312A7C22"/>
    <w:rsid w:val="31E542D4"/>
    <w:rsid w:val="32087FC3"/>
    <w:rsid w:val="33421E19"/>
    <w:rsid w:val="33900270"/>
    <w:rsid w:val="33DD51EF"/>
    <w:rsid w:val="33FD4D59"/>
    <w:rsid w:val="34434A1E"/>
    <w:rsid w:val="34972811"/>
    <w:rsid w:val="34AE6BFF"/>
    <w:rsid w:val="35CD1307"/>
    <w:rsid w:val="36972F69"/>
    <w:rsid w:val="376A047F"/>
    <w:rsid w:val="384E78A9"/>
    <w:rsid w:val="39472CE8"/>
    <w:rsid w:val="39D92970"/>
    <w:rsid w:val="3A3E0A25"/>
    <w:rsid w:val="3AC86541"/>
    <w:rsid w:val="3B491430"/>
    <w:rsid w:val="3B602C1D"/>
    <w:rsid w:val="3BBA2067"/>
    <w:rsid w:val="3BBC1BB7"/>
    <w:rsid w:val="3C2459F9"/>
    <w:rsid w:val="3C576A4F"/>
    <w:rsid w:val="3CBB45AF"/>
    <w:rsid w:val="3D1C4922"/>
    <w:rsid w:val="3DAD11E5"/>
    <w:rsid w:val="3E1334F8"/>
    <w:rsid w:val="3E1F291C"/>
    <w:rsid w:val="3EC55271"/>
    <w:rsid w:val="3F6820A1"/>
    <w:rsid w:val="3F7050CC"/>
    <w:rsid w:val="3FB86B84"/>
    <w:rsid w:val="404C7844"/>
    <w:rsid w:val="41115F4D"/>
    <w:rsid w:val="417A532F"/>
    <w:rsid w:val="41893D8E"/>
    <w:rsid w:val="41923405"/>
    <w:rsid w:val="41BD2B78"/>
    <w:rsid w:val="41D172F9"/>
    <w:rsid w:val="42BF58EE"/>
    <w:rsid w:val="43287C14"/>
    <w:rsid w:val="432F56C9"/>
    <w:rsid w:val="433C618D"/>
    <w:rsid w:val="44A8366B"/>
    <w:rsid w:val="44C7005E"/>
    <w:rsid w:val="46174D92"/>
    <w:rsid w:val="464A2500"/>
    <w:rsid w:val="46BB47BE"/>
    <w:rsid w:val="46FA01EF"/>
    <w:rsid w:val="4707197C"/>
    <w:rsid w:val="47732328"/>
    <w:rsid w:val="47A022E7"/>
    <w:rsid w:val="47BA1E86"/>
    <w:rsid w:val="47EF408E"/>
    <w:rsid w:val="4832300B"/>
    <w:rsid w:val="486F1792"/>
    <w:rsid w:val="487D6BBD"/>
    <w:rsid w:val="48D125A1"/>
    <w:rsid w:val="48FF5824"/>
    <w:rsid w:val="4A314103"/>
    <w:rsid w:val="4AF866A5"/>
    <w:rsid w:val="4B0835F6"/>
    <w:rsid w:val="4BBF4D72"/>
    <w:rsid w:val="4C1415E6"/>
    <w:rsid w:val="4D8E0F4A"/>
    <w:rsid w:val="4E9A46D1"/>
    <w:rsid w:val="4F2A5CF9"/>
    <w:rsid w:val="50333DEC"/>
    <w:rsid w:val="51587049"/>
    <w:rsid w:val="516B386E"/>
    <w:rsid w:val="51981FF4"/>
    <w:rsid w:val="51C40FC9"/>
    <w:rsid w:val="51EC3DBB"/>
    <w:rsid w:val="52096096"/>
    <w:rsid w:val="53BD2C37"/>
    <w:rsid w:val="53D0274A"/>
    <w:rsid w:val="53EC4BBC"/>
    <w:rsid w:val="555770C0"/>
    <w:rsid w:val="56156687"/>
    <w:rsid w:val="5641208E"/>
    <w:rsid w:val="56E85B49"/>
    <w:rsid w:val="5725294F"/>
    <w:rsid w:val="57A31A70"/>
    <w:rsid w:val="57D0303B"/>
    <w:rsid w:val="58186C22"/>
    <w:rsid w:val="58EA137C"/>
    <w:rsid w:val="5955323E"/>
    <w:rsid w:val="59CF6C05"/>
    <w:rsid w:val="5B9F3060"/>
    <w:rsid w:val="5BB42718"/>
    <w:rsid w:val="5CC26E3C"/>
    <w:rsid w:val="5CE13766"/>
    <w:rsid w:val="5D1273B5"/>
    <w:rsid w:val="5D8451DF"/>
    <w:rsid w:val="5E340A9B"/>
    <w:rsid w:val="5EEC01A1"/>
    <w:rsid w:val="5F090D52"/>
    <w:rsid w:val="5F2B0CC9"/>
    <w:rsid w:val="603B41DC"/>
    <w:rsid w:val="605B738C"/>
    <w:rsid w:val="60603DE7"/>
    <w:rsid w:val="60C40412"/>
    <w:rsid w:val="60F602F2"/>
    <w:rsid w:val="61007F33"/>
    <w:rsid w:val="61747643"/>
    <w:rsid w:val="61E6665C"/>
    <w:rsid w:val="61F4442B"/>
    <w:rsid w:val="625649E2"/>
    <w:rsid w:val="62AC3580"/>
    <w:rsid w:val="63B26CD6"/>
    <w:rsid w:val="63DE5022"/>
    <w:rsid w:val="64292C9F"/>
    <w:rsid w:val="647A512C"/>
    <w:rsid w:val="64BA648F"/>
    <w:rsid w:val="64E90ED7"/>
    <w:rsid w:val="64EC2CA8"/>
    <w:rsid w:val="6779374A"/>
    <w:rsid w:val="67EC1211"/>
    <w:rsid w:val="685846DA"/>
    <w:rsid w:val="6934069F"/>
    <w:rsid w:val="694110E9"/>
    <w:rsid w:val="6951757E"/>
    <w:rsid w:val="69A93F73"/>
    <w:rsid w:val="6A011020"/>
    <w:rsid w:val="6A7E0847"/>
    <w:rsid w:val="6A975BBF"/>
    <w:rsid w:val="6AA02993"/>
    <w:rsid w:val="6ABB72D6"/>
    <w:rsid w:val="6BAC1880"/>
    <w:rsid w:val="6BB40D66"/>
    <w:rsid w:val="6C392FCA"/>
    <w:rsid w:val="6CBC7404"/>
    <w:rsid w:val="6CF10708"/>
    <w:rsid w:val="6D716441"/>
    <w:rsid w:val="6D843A73"/>
    <w:rsid w:val="6E2039C3"/>
    <w:rsid w:val="6E8B3532"/>
    <w:rsid w:val="6ED07197"/>
    <w:rsid w:val="6EDA3DF5"/>
    <w:rsid w:val="6F176B74"/>
    <w:rsid w:val="6F6141ED"/>
    <w:rsid w:val="6FDF342E"/>
    <w:rsid w:val="70180DF5"/>
    <w:rsid w:val="70735EBF"/>
    <w:rsid w:val="70B71FF7"/>
    <w:rsid w:val="70CA344A"/>
    <w:rsid w:val="711315BD"/>
    <w:rsid w:val="715D2ACE"/>
    <w:rsid w:val="72B01A13"/>
    <w:rsid w:val="731178E3"/>
    <w:rsid w:val="7366593F"/>
    <w:rsid w:val="73C3551C"/>
    <w:rsid w:val="742A7349"/>
    <w:rsid w:val="7440091B"/>
    <w:rsid w:val="7524023C"/>
    <w:rsid w:val="754C2CEB"/>
    <w:rsid w:val="75776CB1"/>
    <w:rsid w:val="759E16C4"/>
    <w:rsid w:val="75C15C46"/>
    <w:rsid w:val="75FE0A8D"/>
    <w:rsid w:val="78B11DE7"/>
    <w:rsid w:val="78E21FA1"/>
    <w:rsid w:val="79AB2CDA"/>
    <w:rsid w:val="79B576B5"/>
    <w:rsid w:val="7AEA15E0"/>
    <w:rsid w:val="7C5A6980"/>
    <w:rsid w:val="7C606846"/>
    <w:rsid w:val="7CF90F8B"/>
    <w:rsid w:val="7D14371A"/>
    <w:rsid w:val="7D886A4F"/>
    <w:rsid w:val="7F3F36A1"/>
    <w:rsid w:val="7F4A4D43"/>
    <w:rsid w:val="7F846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9"/>
    <w:pPr>
      <w:tabs>
        <w:tab w:val="left" w:pos="851"/>
      </w:tabs>
      <w:autoSpaceDE w:val="0"/>
      <w:autoSpaceDN w:val="0"/>
      <w:adjustRightInd w:val="0"/>
      <w:snapToGrid w:val="0"/>
      <w:spacing w:line="360" w:lineRule="auto"/>
      <w:outlineLvl w:val="2"/>
    </w:pPr>
    <w:rPr>
      <w:rFonts w:ascii="宋体" w:cs="宋体"/>
    </w:rPr>
  </w:style>
  <w:style w:type="paragraph" w:styleId="5">
    <w:name w:val="heading 4"/>
    <w:basedOn w:val="1"/>
    <w:next w:val="1"/>
    <w:autoRedefine/>
    <w:unhideWhenUsed/>
    <w:qFormat/>
    <w:uiPriority w:val="0"/>
    <w:pPr>
      <w:keepNext/>
      <w:keepLines/>
      <w:numPr>
        <w:ilvl w:val="3"/>
        <w:numId w:val="1"/>
      </w:numPr>
      <w:outlineLvl w:val="3"/>
    </w:pPr>
    <w:rPr>
      <w:rFonts w:ascii="黑体" w:hAnsi="黑体" w:eastAsia="黑体" w:cstheme="majorBidi"/>
      <w:b/>
      <w:bCs/>
      <w:sz w:val="28"/>
      <w:szCs w:val="28"/>
    </w:rPr>
  </w:style>
  <w:style w:type="character" w:default="1" w:styleId="29">
    <w:name w:val="Default Paragraph Font"/>
    <w:autoRedefine/>
    <w:qFormat/>
    <w:uiPriority w:val="0"/>
  </w:style>
  <w:style w:type="table" w:default="1" w:styleId="27">
    <w:name w:val="Normal Table"/>
    <w:autoRedefin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autoRedefine/>
    <w:qFormat/>
    <w:uiPriority w:val="99"/>
    <w:pPr>
      <w:ind w:firstLine="420"/>
    </w:pPr>
    <w:rPr>
      <w:rFonts w:ascii="Calibri" w:hAnsi="Calibri"/>
      <w:sz w:val="20"/>
      <w:szCs w:val="20"/>
    </w:rPr>
  </w:style>
  <w:style w:type="paragraph" w:styleId="8">
    <w:name w:val="caption"/>
    <w:basedOn w:val="1"/>
    <w:next w:val="1"/>
    <w:autoRedefine/>
    <w:qFormat/>
    <w:uiPriority w:val="99"/>
    <w:rPr>
      <w:rFonts w:ascii="Arial" w:hAnsi="Arial" w:eastAsia="黑体" w:cs="Arial"/>
      <w:sz w:val="20"/>
      <w:szCs w:val="20"/>
    </w:rPr>
  </w:style>
  <w:style w:type="paragraph" w:styleId="9">
    <w:name w:val="annotation text"/>
    <w:basedOn w:val="1"/>
    <w:autoRedefine/>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0">
    <w:name w:val="Body Text 3"/>
    <w:basedOn w:val="1"/>
    <w:autoRedefine/>
    <w:qFormat/>
    <w:uiPriority w:val="99"/>
    <w:pPr>
      <w:spacing w:after="120"/>
    </w:pPr>
    <w:rPr>
      <w:sz w:val="16"/>
      <w:szCs w:val="16"/>
    </w:rPr>
  </w:style>
  <w:style w:type="paragraph" w:styleId="11">
    <w:name w:val="Body Text"/>
    <w:basedOn w:val="1"/>
    <w:next w:val="12"/>
    <w:autoRedefine/>
    <w:qFormat/>
    <w:uiPriority w:val="0"/>
    <w:rPr>
      <w:sz w:val="24"/>
    </w:rPr>
  </w:style>
  <w:style w:type="paragraph" w:customStyle="1" w:styleId="1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Body Text Indent"/>
    <w:basedOn w:val="1"/>
    <w:autoRedefine/>
    <w:qFormat/>
    <w:uiPriority w:val="0"/>
    <w:pPr>
      <w:ind w:firstLine="570"/>
    </w:pPr>
    <w:rPr>
      <w:rFonts w:ascii="宋体" w:hAnsi="宋体"/>
      <w:sz w:val="28"/>
      <w:szCs w:val="20"/>
    </w:rPr>
  </w:style>
  <w:style w:type="paragraph" w:styleId="14">
    <w:name w:val="Plain Text"/>
    <w:basedOn w:val="1"/>
    <w:autoRedefine/>
    <w:qFormat/>
    <w:uiPriority w:val="0"/>
    <w:rPr>
      <w:rFonts w:ascii="宋体" w:hAnsi="Courier New"/>
      <w:szCs w:val="20"/>
    </w:rPr>
  </w:style>
  <w:style w:type="paragraph" w:styleId="15">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6">
    <w:name w:val="Body Text Indent 2"/>
    <w:basedOn w:val="1"/>
    <w:autoRedefine/>
    <w:qFormat/>
    <w:uiPriority w:val="0"/>
    <w:pPr>
      <w:spacing w:before="312" w:beforeLines="100" w:line="520" w:lineRule="exact"/>
      <w:ind w:firstLine="573"/>
    </w:pPr>
    <w:rPr>
      <w:sz w:val="2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20">
    <w:name w:val="footnote text"/>
    <w:basedOn w:val="1"/>
    <w:autoRedefine/>
    <w:unhideWhenUsed/>
    <w:qFormat/>
    <w:uiPriority w:val="0"/>
    <w:pPr>
      <w:snapToGrid w:val="0"/>
      <w:jc w:val="left"/>
    </w:pPr>
    <w:rPr>
      <w:rFonts w:ascii="黑体" w:hAnsi="黑体" w:eastAsia="黑体"/>
      <w:sz w:val="18"/>
      <w:szCs w:val="18"/>
    </w:rPr>
  </w:style>
  <w:style w:type="paragraph" w:styleId="21">
    <w:name w:val="Body Text Indent 3"/>
    <w:basedOn w:val="1"/>
    <w:autoRedefine/>
    <w:unhideWhenUsed/>
    <w:qFormat/>
    <w:uiPriority w:val="0"/>
    <w:pPr>
      <w:spacing w:after="120"/>
      <w:ind w:left="420" w:leftChars="200"/>
    </w:pPr>
    <w:rPr>
      <w:rFonts w:eastAsia="黑体"/>
      <w:sz w:val="16"/>
      <w:szCs w:val="16"/>
    </w:rPr>
  </w:style>
  <w:style w:type="paragraph" w:styleId="22">
    <w:name w:val="toc 2"/>
    <w:basedOn w:val="1"/>
    <w:next w:val="1"/>
    <w:autoRedefine/>
    <w:qFormat/>
    <w:uiPriority w:val="39"/>
    <w:pPr>
      <w:tabs>
        <w:tab w:val="right" w:leader="dot" w:pos="8296"/>
      </w:tabs>
      <w:ind w:left="420" w:leftChars="200"/>
    </w:pPr>
  </w:style>
  <w:style w:type="paragraph" w:styleId="2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25">
    <w:name w:val="Body Text First Indent"/>
    <w:basedOn w:val="11"/>
    <w:autoRedefine/>
    <w:qFormat/>
    <w:uiPriority w:val="99"/>
    <w:pPr>
      <w:spacing w:after="120"/>
      <w:ind w:firstLine="420" w:firstLineChars="100"/>
    </w:pPr>
    <w:rPr>
      <w:sz w:val="21"/>
    </w:rPr>
  </w:style>
  <w:style w:type="paragraph" w:styleId="26">
    <w:name w:val="Body Text First Indent 2"/>
    <w:basedOn w:val="13"/>
    <w:autoRedefine/>
    <w:qFormat/>
    <w:uiPriority w:val="0"/>
    <w:pPr>
      <w:spacing w:after="120"/>
      <w:ind w:left="420" w:leftChars="200" w:firstLine="210"/>
    </w:p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0"/>
    <w:rPr>
      <w:b/>
    </w:rPr>
  </w:style>
  <w:style w:type="character" w:styleId="31">
    <w:name w:val="Hyperlink"/>
    <w:autoRedefine/>
    <w:qFormat/>
    <w:uiPriority w:val="99"/>
    <w:rPr>
      <w:color w:val="0000FF"/>
      <w:u w:val="single"/>
    </w:rPr>
  </w:style>
  <w:style w:type="paragraph" w:customStyle="1" w:styleId="32">
    <w:name w:val="表格文字"/>
    <w:basedOn w:val="33"/>
    <w:autoRedefine/>
    <w:qFormat/>
    <w:uiPriority w:val="0"/>
    <w:pPr>
      <w:spacing w:before="25" w:after="25"/>
      <w:jc w:val="left"/>
    </w:pPr>
    <w:rPr>
      <w:bCs/>
      <w:spacing w:val="10"/>
      <w:kern w:val="0"/>
      <w:sz w:val="24"/>
      <w:szCs w:val="20"/>
    </w:rPr>
  </w:style>
  <w:style w:type="paragraph" w:customStyle="1" w:styleId="33">
    <w:name w:val="表格文字（两侧对齐）"/>
    <w:basedOn w:val="1"/>
    <w:autoRedefine/>
    <w:qFormat/>
    <w:uiPriority w:val="0"/>
    <w:pPr>
      <w:snapToGrid w:val="0"/>
    </w:pPr>
    <w:rPr>
      <w:kern w:val="0"/>
      <w:sz w:val="20"/>
    </w:rPr>
  </w:style>
  <w:style w:type="paragraph" w:customStyle="1" w:styleId="34">
    <w:name w:val="6'"/>
    <w:basedOn w:val="1"/>
    <w:next w:val="35"/>
    <w:autoRedefine/>
    <w:qFormat/>
    <w:uiPriority w:val="0"/>
    <w:pPr>
      <w:widowControl w:val="0"/>
      <w:autoSpaceDE w:val="0"/>
      <w:autoSpaceDN w:val="0"/>
      <w:spacing w:before="0" w:after="0" w:line="320" w:lineRule="exact"/>
      <w:ind w:left="0" w:firstLine="0"/>
      <w:jc w:val="center"/>
    </w:pPr>
    <w:rPr>
      <w:rFonts w:ascii="Times New Roman" w:eastAsia="宋体"/>
      <w:sz w:val="21"/>
    </w:rPr>
  </w:style>
  <w:style w:type="paragraph" w:customStyle="1" w:styleId="35">
    <w:name w:val="AOHead3"/>
    <w:basedOn w:val="1"/>
    <w:next w:val="1"/>
    <w:autoRedefine/>
    <w:qFormat/>
    <w:uiPriority w:val="0"/>
    <w:pPr>
      <w:widowControl/>
      <w:autoSpaceDE/>
      <w:autoSpaceDN/>
      <w:spacing w:before="0" w:after="0" w:line="360" w:lineRule="auto"/>
      <w:ind w:left="1260" w:firstLine="0"/>
      <w:jc w:val="both"/>
      <w:outlineLvl w:val="2"/>
    </w:pPr>
    <w:rPr>
      <w:rFonts w:ascii="宋体" w:eastAsia="宋体"/>
      <w:color w:val="0000FF"/>
      <w:sz w:val="24"/>
    </w:rPr>
  </w:style>
  <w:style w:type="paragraph" w:customStyle="1" w:styleId="36">
    <w:name w:val="_Style 3"/>
    <w:basedOn w:val="1"/>
    <w:autoRedefine/>
    <w:qFormat/>
    <w:uiPriority w:val="0"/>
    <w:pPr>
      <w:ind w:firstLine="420" w:firstLineChars="200"/>
    </w:pPr>
    <w:rPr>
      <w:sz w:val="20"/>
    </w:rPr>
  </w:style>
  <w:style w:type="paragraph" w:customStyle="1" w:styleId="37">
    <w:name w:val="正文缩进1"/>
    <w:basedOn w:val="38"/>
    <w:next w:val="12"/>
    <w:autoRedefine/>
    <w:qFormat/>
    <w:uiPriority w:val="0"/>
    <w:pPr>
      <w:widowControl/>
      <w:ind w:firstLine="420"/>
      <w:jc w:val="left"/>
    </w:pPr>
    <w:rPr>
      <w:rFonts w:ascii="Calibri" w:hAnsi="Calibri"/>
      <w:kern w:val="0"/>
    </w:rPr>
  </w:style>
  <w:style w:type="paragraph" w:customStyle="1" w:styleId="38">
    <w:name w:val="正文_2"/>
    <w:next w:val="37"/>
    <w:autoRedefine/>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9">
    <w:name w:val="font01"/>
    <w:autoRedefine/>
    <w:qFormat/>
    <w:uiPriority w:val="0"/>
    <w:rPr>
      <w:rFonts w:hint="eastAsia" w:ascii="宋体" w:hAnsi="宋体" w:eastAsia="宋体" w:cs="宋体"/>
      <w:color w:val="0000FF"/>
      <w:sz w:val="22"/>
      <w:szCs w:val="22"/>
      <w:u w:val="none"/>
    </w:rPr>
  </w:style>
  <w:style w:type="paragraph" w:customStyle="1" w:styleId="40">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41">
    <w:name w:val="Table Paragraph"/>
    <w:basedOn w:val="1"/>
    <w:autoRedefine/>
    <w:qFormat/>
    <w:uiPriority w:val="1"/>
    <w:rPr>
      <w:rFonts w:ascii="宋体" w:hAnsi="宋体" w:eastAsia="宋体" w:cs="宋体"/>
      <w:lang w:val="zh-CN" w:eastAsia="zh-CN" w:bidi="zh-CN"/>
    </w:rPr>
  </w:style>
  <w:style w:type="paragraph" w:styleId="42">
    <w:name w:val="List Paragraph"/>
    <w:basedOn w:val="1"/>
    <w:autoRedefine/>
    <w:qFormat/>
    <w:uiPriority w:val="34"/>
    <w:pPr>
      <w:widowControl/>
      <w:ind w:firstLine="420" w:firstLineChars="200"/>
      <w:jc w:val="left"/>
    </w:pPr>
    <w:rPr>
      <w:kern w:val="0"/>
      <w:sz w:val="20"/>
      <w:szCs w:val="20"/>
    </w:rPr>
  </w:style>
  <w:style w:type="paragraph" w:customStyle="1" w:styleId="43">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44">
    <w:name w:val="font11"/>
    <w:basedOn w:val="29"/>
    <w:autoRedefine/>
    <w:qFormat/>
    <w:uiPriority w:val="0"/>
    <w:rPr>
      <w:rFonts w:hint="eastAsia" w:ascii="宋体" w:hAnsi="宋体" w:eastAsia="宋体" w:cs="宋体"/>
      <w:color w:val="000000"/>
      <w:sz w:val="21"/>
      <w:szCs w:val="21"/>
      <w:u w:val="none"/>
    </w:rPr>
  </w:style>
  <w:style w:type="character" w:customStyle="1" w:styleId="45">
    <w:name w:val="font21"/>
    <w:basedOn w:val="29"/>
    <w:autoRedefine/>
    <w:qFormat/>
    <w:uiPriority w:val="0"/>
    <w:rPr>
      <w:rFonts w:hint="eastAsia" w:ascii="宋体" w:hAnsi="宋体" w:eastAsia="宋体" w:cs="宋体"/>
      <w:b/>
      <w:bCs/>
      <w:color w:val="000000"/>
      <w:sz w:val="18"/>
      <w:szCs w:val="18"/>
      <w:u w:val="none"/>
    </w:rPr>
  </w:style>
  <w:style w:type="character" w:customStyle="1" w:styleId="46">
    <w:name w:val="font31"/>
    <w:basedOn w:val="29"/>
    <w:autoRedefine/>
    <w:qFormat/>
    <w:uiPriority w:val="0"/>
    <w:rPr>
      <w:rFonts w:hint="eastAsia" w:ascii="宋体" w:hAnsi="宋体" w:eastAsia="宋体" w:cs="宋体"/>
      <w:color w:val="000000"/>
      <w:sz w:val="21"/>
      <w:szCs w:val="21"/>
      <w:u w:val="none"/>
    </w:rPr>
  </w:style>
  <w:style w:type="paragraph" w:customStyle="1" w:styleId="47">
    <w:name w:val="图"/>
    <w:basedOn w:val="1"/>
    <w:autoRedefine/>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8">
    <w:name w:val="Body text|1"/>
    <w:basedOn w:val="1"/>
    <w:autoRedefine/>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9">
    <w:name w:val="题注5"/>
    <w:basedOn w:val="1"/>
    <w:next w:val="8"/>
    <w:autoRedefine/>
    <w:qFormat/>
    <w:uiPriority w:val="0"/>
    <w:pPr>
      <w:jc w:val="center"/>
    </w:pPr>
    <w:rPr>
      <w:b/>
      <w:color w:val="000000"/>
      <w:sz w:val="24"/>
      <w:szCs w:val="21"/>
    </w:rPr>
  </w:style>
  <w:style w:type="paragraph" w:customStyle="1" w:styleId="50">
    <w:name w:val="列出段落1"/>
    <w:basedOn w:val="1"/>
    <w:autoRedefine/>
    <w:qFormat/>
    <w:uiPriority w:val="34"/>
    <w:pPr>
      <w:ind w:firstLine="420" w:firstLineChars="200"/>
    </w:pPr>
  </w:style>
  <w:style w:type="table" w:customStyle="1" w:styleId="51">
    <w:name w:val="Table Normal"/>
    <w:autoRedefine/>
    <w:qFormat/>
    <w:uiPriority w:val="0"/>
    <w:tblPr>
      <w:tblCellMar>
        <w:top w:w="0" w:type="dxa"/>
        <w:left w:w="0" w:type="dxa"/>
        <w:bottom w:w="0" w:type="dxa"/>
        <w:right w:w="0" w:type="dxa"/>
      </w:tblCellMar>
    </w:tblPr>
  </w:style>
  <w:style w:type="character" w:customStyle="1" w:styleId="52">
    <w:name w:val="font41"/>
    <w:basedOn w:val="29"/>
    <w:autoRedefine/>
    <w:qFormat/>
    <w:uiPriority w:val="0"/>
    <w:rPr>
      <w:rFonts w:hint="eastAsia" w:ascii="宋体" w:hAnsi="宋体" w:eastAsia="宋体" w:cs="宋体"/>
      <w:color w:val="000000"/>
      <w:sz w:val="21"/>
      <w:szCs w:val="21"/>
      <w:u w:val="none"/>
    </w:rPr>
  </w:style>
  <w:style w:type="character" w:customStyle="1" w:styleId="53">
    <w:name w:val="font131"/>
    <w:basedOn w:val="29"/>
    <w:autoRedefine/>
    <w:qFormat/>
    <w:uiPriority w:val="0"/>
    <w:rPr>
      <w:rFonts w:hint="eastAsia" w:ascii="宋体" w:hAnsi="宋体" w:eastAsia="宋体" w:cs="宋体"/>
      <w:b/>
      <w:bCs/>
      <w:i/>
      <w:iCs/>
      <w:color w:val="000000"/>
      <w:sz w:val="21"/>
      <w:szCs w:val="21"/>
      <w:u w:val="none"/>
    </w:rPr>
  </w:style>
  <w:style w:type="character" w:customStyle="1" w:styleId="54">
    <w:name w:val="font101"/>
    <w:basedOn w:val="29"/>
    <w:autoRedefine/>
    <w:qFormat/>
    <w:uiPriority w:val="0"/>
    <w:rPr>
      <w:rFonts w:hint="default" w:ascii="Times New Roman" w:hAnsi="Times New Roman" w:cs="Times New Roman"/>
      <w:b/>
      <w:bCs/>
      <w:i/>
      <w:iCs/>
      <w:color w:val="000000"/>
      <w:sz w:val="21"/>
      <w:szCs w:val="21"/>
      <w:u w:val="none"/>
    </w:rPr>
  </w:style>
  <w:style w:type="character" w:customStyle="1" w:styleId="55">
    <w:name w:val="font71"/>
    <w:basedOn w:val="29"/>
    <w:autoRedefine/>
    <w:qFormat/>
    <w:uiPriority w:val="0"/>
    <w:rPr>
      <w:rFonts w:hint="eastAsia" w:ascii="宋体" w:hAnsi="宋体" w:eastAsia="宋体" w:cs="宋体"/>
      <w:b/>
      <w:bCs/>
      <w:color w:val="000000"/>
      <w:sz w:val="21"/>
      <w:szCs w:val="21"/>
      <w:u w:val="none"/>
    </w:rPr>
  </w:style>
  <w:style w:type="paragraph" w:customStyle="1" w:styleId="56">
    <w:name w:val="正文_0_0"/>
    <w:autoRedefine/>
    <w:qFormat/>
    <w:uiPriority w:val="0"/>
    <w:pPr>
      <w:widowControl w:val="0"/>
      <w:jc w:val="both"/>
    </w:pPr>
    <w:rPr>
      <w:rFonts w:ascii="Calibri" w:hAnsi="Calibri" w:eastAsia="宋体" w:cs="Times New Roman"/>
      <w:kern w:val="0"/>
      <w:sz w:val="20"/>
      <w:szCs w:val="24"/>
      <w:lang w:val="en-US" w:eastAsia="zh-CN" w:bidi="ar-SA"/>
    </w:rPr>
  </w:style>
  <w:style w:type="paragraph" w:customStyle="1" w:styleId="57">
    <w:name w:val="正文_1"/>
    <w:autoRedefine/>
    <w:qFormat/>
    <w:uiPriority w:val="0"/>
    <w:pPr>
      <w:widowControl w:val="0"/>
      <w:jc w:val="both"/>
    </w:pPr>
    <w:rPr>
      <w:rFonts w:ascii="Calibri" w:hAnsi="Calibri" w:eastAsia="宋体" w:cs="宋体"/>
      <w:kern w:val="2"/>
      <w:sz w:val="21"/>
      <w:szCs w:val="22"/>
      <w:lang w:val="en-US" w:eastAsia="zh-CN" w:bidi="ar-SA"/>
    </w:rPr>
  </w:style>
  <w:style w:type="paragraph" w:customStyle="1" w:styleId="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
    <w:name w:val="彩色列表 - 强调文字颜色 11"/>
    <w:basedOn w:val="1"/>
    <w:autoRedefine/>
    <w:qFormat/>
    <w:uiPriority w:val="99"/>
    <w:pPr>
      <w:spacing w:line="240" w:lineRule="auto"/>
      <w:ind w:firstLine="420" w:firstLineChars="200"/>
    </w:pPr>
    <w:rPr>
      <w:rFonts w:ascii="Times New Roman" w:hAnsi="Times New Roman" w:eastAsia="宋体" w:cs="Times New Roman"/>
      <w:szCs w:val="24"/>
    </w:rPr>
  </w:style>
  <w:style w:type="paragraph" w:styleId="61">
    <w:name w:val="No Spacing"/>
    <w:autoRedefine/>
    <w:qFormat/>
    <w:uiPriority w:val="99"/>
    <w:rPr>
      <w:rFonts w:ascii="Calibri" w:hAnsi="Calibri" w:eastAsia="宋体" w:cs="Times New Roman"/>
      <w:kern w:val="0"/>
      <w:sz w:val="22"/>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8659</Words>
  <Characters>9005</Characters>
  <Paragraphs>1869</Paragraphs>
  <TotalTime>11</TotalTime>
  <ScaleCrop>false</ScaleCrop>
  <LinksUpToDate>false</LinksUpToDate>
  <CharactersWithSpaces>9139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阿舜</cp:lastModifiedBy>
  <dcterms:modified xsi:type="dcterms:W3CDTF">2025-12-03T08:05:37Z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D2501007F08D4D988F0FDAE7DCE8F05B_13</vt:lpwstr>
  </property>
  <property fmtid="{D5CDD505-2E9C-101B-9397-08002B2CF9AE}" pid="4" name="commondata">
    <vt:lpwstr>eyJoZGlkIjoiZGNiZjhiYWJkMzQ2ODliZDg0M2NkY2U3ZDYyYTQ3YzEifQ==</vt:lpwstr>
  </property>
  <property fmtid="{D5CDD505-2E9C-101B-9397-08002B2CF9AE}" pid="5" name="KSOTemplateDocerSaveRecord">
    <vt:lpwstr>eyJoZGlkIjoiOWVlMzFmZGU4NjU4MmJhODhjMDcwNDBkNjBhNjc1ZmEiLCJ1c2VySWQiOiI1MzUxOTAzOTIifQ==</vt:lpwstr>
  </property>
</Properties>
</file>